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DB6E3">
      <w:pPr>
        <w:spacing w:before="156" w:beforeLines="50" w:after="156" w:afterLines="50" w:line="460" w:lineRule="exact"/>
        <w:jc w:val="center"/>
        <w:rPr>
          <w:rFonts w:hint="eastAsia" w:ascii="方正小标宋简体" w:eastAsia="方正小标宋简体"/>
          <w:sz w:val="36"/>
          <w:szCs w:val="36"/>
        </w:rPr>
      </w:pPr>
      <w:r>
        <w:rPr>
          <w:rFonts w:hint="eastAsia" w:ascii="方正小标宋简体" w:eastAsia="方正小标宋简体"/>
          <w:sz w:val="36"/>
          <w:szCs w:val="36"/>
        </w:rPr>
        <w:t>“深悟笃思抗战精神，青衿实干传续薪火”主题团日活动设计大赛相关要求</w:t>
      </w:r>
    </w:p>
    <w:p w14:paraId="65496BFD">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eastAsia" w:ascii="Calibri" w:hAnsi="Calibri" w:eastAsia="黑体" w:cs="Times New Roman"/>
          <w:b/>
          <w:kern w:val="44"/>
          <w:sz w:val="32"/>
          <w:szCs w:val="24"/>
          <w:lang w:val="en-US" w:eastAsia="zh-CN" w:bidi="ar-SA"/>
        </w:rPr>
      </w:pPr>
      <w:bookmarkStart w:id="0" w:name="_Toc15307"/>
      <w:r>
        <w:rPr>
          <w:rFonts w:hint="eastAsia" w:ascii="Calibri" w:hAnsi="Calibri" w:eastAsia="黑体" w:cs="Times New Roman"/>
          <w:b/>
          <w:kern w:val="44"/>
          <w:sz w:val="32"/>
          <w:szCs w:val="24"/>
          <w:lang w:val="en-US" w:eastAsia="zh-CN" w:bidi="ar-SA"/>
        </w:rPr>
        <w:t>一、活动背景</w:t>
      </w:r>
      <w:bookmarkEnd w:id="0"/>
    </w:p>
    <w:p w14:paraId="47244CD2">
      <w:pPr>
        <w:keepNext w:val="0"/>
        <w:keepLines w:val="0"/>
        <w:pageBreakBefore w:val="0"/>
        <w:widowControl/>
        <w:suppressLineNumbers w:val="0"/>
        <w:kinsoku/>
        <w:wordWrap/>
        <w:overflowPunct/>
        <w:topLinePunct w:val="0"/>
        <w:autoSpaceDE/>
        <w:autoSpaceDN/>
        <w:bidi w:val="0"/>
        <w:snapToGrid/>
        <w:spacing w:line="460" w:lineRule="exact"/>
        <w:ind w:firstLine="560" w:firstLineChars="200"/>
        <w:jc w:val="left"/>
        <w:rPr>
          <w:rFonts w:hint="eastAsia" w:ascii="Calibri" w:hAnsi="Calibri" w:eastAsia="仿宋_GB2312" w:cs="Times New Roman"/>
          <w:sz w:val="28"/>
          <w:szCs w:val="24"/>
          <w:lang w:val="en-US" w:eastAsia="zh-CN"/>
        </w:rPr>
      </w:pPr>
      <w:r>
        <w:rPr>
          <w:rFonts w:hint="eastAsia" w:ascii="Calibri" w:hAnsi="Calibri" w:eastAsia="仿宋_GB2312" w:cs="Times New Roman"/>
          <w:sz w:val="28"/>
          <w:szCs w:val="24"/>
          <w:lang w:val="en-US" w:eastAsia="zh-CN"/>
        </w:rPr>
        <w:t>2025年是中国人民抗日战争胜利80周年，中国共产党领导中国人民在14年艰苦卓绝的抗战斗争中铸就了伟大抗战精神。新时代青年要把深刻领悟并自觉践行伟大抗战精神作为不断增强历史自觉、坚定历史自信、掌握历史主动的重要路径，以更加昂扬的姿态担当起强国建设、民族复兴的历史重任，以青春之我创造青春之国家、青春之民族、青春之世界、青春之未来。</w:t>
      </w:r>
    </w:p>
    <w:p w14:paraId="485B785A">
      <w:pPr>
        <w:pageBreakBefore w:val="0"/>
        <w:widowControl w:val="0"/>
        <w:kinsoku/>
        <w:wordWrap/>
        <w:overflowPunct/>
        <w:topLinePunct w:val="0"/>
        <w:autoSpaceDE/>
        <w:autoSpaceDN/>
        <w:bidi w:val="0"/>
        <w:snapToGrid/>
        <w:spacing w:line="460" w:lineRule="exact"/>
        <w:ind w:firstLine="560" w:firstLineChars="200"/>
        <w:textAlignment w:val="auto"/>
        <w:rPr>
          <w:rFonts w:hint="eastAsia" w:ascii="Calibri" w:hAnsi="Calibri" w:eastAsia="仿宋_GB2312" w:cs="Times New Roman"/>
          <w:sz w:val="28"/>
          <w:szCs w:val="24"/>
          <w:lang w:val="en-US" w:eastAsia="zh-CN"/>
        </w:rPr>
      </w:pPr>
      <w:r>
        <w:rPr>
          <w:rFonts w:hint="eastAsia" w:eastAsia="仿宋_GB2312" w:cs="Times New Roman"/>
          <w:sz w:val="28"/>
          <w:szCs w:val="24"/>
          <w:lang w:val="en-US" w:eastAsia="zh-CN"/>
        </w:rPr>
        <w:t>在新的历史方位下，</w:t>
      </w:r>
      <w:r>
        <w:rPr>
          <w:rFonts w:hint="eastAsia" w:ascii="Calibri" w:hAnsi="Calibri" w:eastAsia="仿宋_GB2312" w:cs="Times New Roman"/>
          <w:sz w:val="28"/>
          <w:szCs w:val="24"/>
          <w:lang w:val="en-US" w:eastAsia="zh-CN"/>
        </w:rPr>
        <w:t>公管青年当以“上进、知止、守正、创新”的公管精神为标杆，</w:t>
      </w:r>
      <w:r>
        <w:rPr>
          <w:rFonts w:hint="eastAsia" w:ascii="Calibri" w:hAnsi="Calibri" w:eastAsia="仿宋_GB2312" w:cs="Times New Roman"/>
          <w:sz w:val="28"/>
          <w:szCs w:val="24"/>
          <w:highlight w:val="none"/>
          <w:lang w:val="en-US" w:eastAsia="zh-CN"/>
        </w:rPr>
        <w:t>从小切口洞见大精神。以“上进”之心探寻具体历史载体背后的真相，以“知止”之明坚守公共服务的初心使命，以“守正”之魂传承红色基因的核心要义，以“创新”之力将抗战精神与公管专业实践深度融合，在以小见大的探索中读懂抗战精神，在知行合一的实践中成为公管精神的鲜活注脚，奏响有信念、有专业、有担当</w:t>
      </w:r>
      <w:r>
        <w:rPr>
          <w:rFonts w:hint="eastAsia" w:ascii="Calibri" w:hAnsi="Calibri" w:eastAsia="仿宋_GB2312" w:cs="Times New Roman"/>
          <w:sz w:val="28"/>
          <w:szCs w:val="24"/>
          <w:lang w:val="en-US" w:eastAsia="zh-CN"/>
        </w:rPr>
        <w:t>的青春强音。</w:t>
      </w:r>
    </w:p>
    <w:p w14:paraId="43F64198">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eastAsia" w:ascii="Calibri" w:hAnsi="Calibri" w:eastAsia="黑体" w:cs="Times New Roman"/>
          <w:b/>
          <w:kern w:val="44"/>
          <w:sz w:val="32"/>
          <w:szCs w:val="24"/>
          <w:lang w:val="en-US" w:eastAsia="zh-CN" w:bidi="ar-SA"/>
        </w:rPr>
      </w:pPr>
      <w:bookmarkStart w:id="1" w:name="_Toc18445"/>
      <w:r>
        <w:rPr>
          <w:rFonts w:hint="eastAsia" w:ascii="Calibri" w:hAnsi="Calibri" w:eastAsia="黑体" w:cs="Times New Roman"/>
          <w:b/>
          <w:kern w:val="44"/>
          <w:sz w:val="32"/>
          <w:szCs w:val="24"/>
          <w:lang w:val="en-US" w:eastAsia="zh-CN" w:bidi="ar-SA"/>
        </w:rPr>
        <w:t>二、活动主题</w:t>
      </w:r>
      <w:bookmarkEnd w:id="1"/>
    </w:p>
    <w:p w14:paraId="4BBF3385">
      <w:pPr>
        <w:pageBreakBefore w:val="0"/>
        <w:widowControl w:val="0"/>
        <w:kinsoku/>
        <w:wordWrap/>
        <w:overflowPunct/>
        <w:topLinePunct w:val="0"/>
        <w:autoSpaceDE/>
        <w:autoSpaceDN/>
        <w:bidi w:val="0"/>
        <w:snapToGrid/>
        <w:spacing w:line="460" w:lineRule="exact"/>
        <w:ind w:firstLine="560" w:firstLineChars="200"/>
        <w:textAlignment w:val="auto"/>
        <w:rPr>
          <w:rFonts w:hint="eastAsia" w:ascii="Calibri" w:hAnsi="Calibri" w:eastAsia="仿宋_GB2312" w:cs="Times New Roman"/>
          <w:sz w:val="28"/>
          <w:szCs w:val="24"/>
          <w:highlight w:val="none"/>
          <w:lang w:val="en-US" w:eastAsia="zh-CN"/>
        </w:rPr>
      </w:pPr>
      <w:r>
        <w:rPr>
          <w:rFonts w:hint="eastAsia" w:ascii="Calibri" w:hAnsi="Calibri" w:eastAsia="仿宋_GB2312" w:cs="Times New Roman"/>
          <w:sz w:val="28"/>
          <w:szCs w:val="24"/>
          <w:highlight w:val="none"/>
          <w:lang w:val="en-US" w:eastAsia="zh-CN"/>
        </w:rPr>
        <w:t>深悟笃思抗战精神，青衿实干传续薪火</w:t>
      </w:r>
    </w:p>
    <w:p w14:paraId="2B171ABA">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eastAsia" w:ascii="Calibri" w:hAnsi="Calibri" w:eastAsia="黑体" w:cs="Times New Roman"/>
          <w:b/>
          <w:kern w:val="44"/>
          <w:sz w:val="32"/>
          <w:szCs w:val="24"/>
          <w:lang w:val="en-US" w:eastAsia="zh-CN" w:bidi="ar-SA"/>
        </w:rPr>
      </w:pPr>
      <w:bookmarkStart w:id="2" w:name="_Toc27220"/>
      <w:r>
        <w:rPr>
          <w:rFonts w:hint="eastAsia" w:ascii="Calibri" w:hAnsi="Calibri" w:eastAsia="黑体" w:cs="Times New Roman"/>
          <w:b/>
          <w:kern w:val="44"/>
          <w:sz w:val="32"/>
          <w:szCs w:val="24"/>
          <w:lang w:val="en-US" w:eastAsia="zh-CN" w:bidi="ar-SA"/>
        </w:rPr>
        <w:t>三、活动目的</w:t>
      </w:r>
      <w:bookmarkEnd w:id="2"/>
    </w:p>
    <w:p w14:paraId="74E6CD0B">
      <w:pPr>
        <w:pageBreakBefore w:val="0"/>
        <w:kinsoku/>
        <w:wordWrap/>
        <w:overflowPunct/>
        <w:topLinePunct w:val="0"/>
        <w:autoSpaceDE/>
        <w:autoSpaceDN/>
        <w:bidi w:val="0"/>
        <w:snapToGrid/>
        <w:spacing w:line="460" w:lineRule="exact"/>
        <w:ind w:firstLine="560" w:firstLineChars="200"/>
        <w:rPr>
          <w:rFonts w:hint="eastAsia" w:ascii="Calibri" w:hAnsi="Calibri" w:eastAsia="仿宋_GB2312" w:cs="Times New Roman"/>
          <w:sz w:val="28"/>
          <w:szCs w:val="24"/>
          <w:highlight w:val="none"/>
          <w:lang w:val="en-US" w:eastAsia="zh-CN"/>
        </w:rPr>
      </w:pPr>
      <w:r>
        <w:rPr>
          <w:rFonts w:hint="default" w:ascii="Calibri" w:hAnsi="Calibri" w:eastAsia="仿宋_GB2312" w:cs="Times New Roman"/>
          <w:sz w:val="28"/>
          <w:szCs w:val="24"/>
          <w:lang w:val="en-US" w:eastAsia="zh-CN"/>
        </w:rPr>
        <w:t>为切实开展团员和青年主题教育，勉励我院学子学习抗战</w:t>
      </w:r>
      <w:r>
        <w:rPr>
          <w:rFonts w:hint="eastAsia" w:eastAsia="仿宋_GB2312" w:cs="Times New Roman"/>
          <w:sz w:val="28"/>
          <w:szCs w:val="24"/>
          <w:lang w:val="en-US" w:eastAsia="zh-CN"/>
        </w:rPr>
        <w:t>先辈</w:t>
      </w:r>
      <w:r>
        <w:rPr>
          <w:rFonts w:hint="default" w:ascii="Calibri" w:hAnsi="Calibri" w:eastAsia="仿宋_GB2312" w:cs="Times New Roman"/>
          <w:sz w:val="28"/>
          <w:szCs w:val="24"/>
          <w:lang w:val="en-US" w:eastAsia="zh-CN"/>
        </w:rPr>
        <w:t>的爱国爱党精神，传承弘扬伟大抗战精神的红色基因和红色血脉，结合专业特色践行服务社会的使命担当，我院特举办此次以</w:t>
      </w:r>
      <w:r>
        <w:rPr>
          <w:rFonts w:hint="eastAsia" w:eastAsia="仿宋_GB2312" w:cs="Times New Roman"/>
          <w:sz w:val="28"/>
          <w:szCs w:val="24"/>
          <w:lang w:val="en-US" w:eastAsia="zh-CN"/>
        </w:rPr>
        <w:t>“</w:t>
      </w:r>
      <w:r>
        <w:rPr>
          <w:rFonts w:hint="default" w:ascii="Calibri" w:hAnsi="Calibri" w:eastAsia="仿宋_GB2312" w:cs="Times New Roman"/>
          <w:sz w:val="28"/>
          <w:szCs w:val="24"/>
          <w:lang w:val="en-US" w:eastAsia="zh-CN"/>
        </w:rPr>
        <w:t>深悟笃思抗战精神，青衿实干传续薪火</w:t>
      </w:r>
      <w:r>
        <w:rPr>
          <w:rFonts w:hint="eastAsia" w:eastAsia="仿宋_GB2312" w:cs="Times New Roman"/>
          <w:sz w:val="28"/>
          <w:szCs w:val="24"/>
          <w:lang w:val="en-US" w:eastAsia="zh-CN"/>
        </w:rPr>
        <w:t>”</w:t>
      </w:r>
      <w:r>
        <w:rPr>
          <w:rFonts w:hint="default" w:ascii="Calibri" w:hAnsi="Calibri" w:eastAsia="仿宋_GB2312" w:cs="Times New Roman"/>
          <w:sz w:val="28"/>
          <w:szCs w:val="24"/>
          <w:lang w:val="en-US" w:eastAsia="zh-CN"/>
        </w:rPr>
        <w:t>为主题的团日活动设计大赛。</w:t>
      </w:r>
      <w:r>
        <w:rPr>
          <w:rFonts w:hint="default" w:ascii="Calibri" w:hAnsi="Calibri" w:eastAsia="仿宋_GB2312" w:cs="Times New Roman"/>
          <w:sz w:val="28"/>
          <w:szCs w:val="24"/>
          <w:highlight w:val="none"/>
          <w:lang w:val="en-US" w:eastAsia="zh-CN"/>
        </w:rPr>
        <w:t>旨在引导公管青年从</w:t>
      </w:r>
      <w:r>
        <w:rPr>
          <w:rFonts w:hint="eastAsia" w:ascii="Calibri" w:hAnsi="Calibri" w:eastAsia="仿宋_GB2312" w:cs="Times New Roman"/>
          <w:sz w:val="28"/>
          <w:szCs w:val="24"/>
          <w:highlight w:val="none"/>
          <w:lang w:val="en-US" w:eastAsia="zh-CN"/>
        </w:rPr>
        <w:t>“</w:t>
      </w:r>
      <w:r>
        <w:rPr>
          <w:rFonts w:hint="default" w:ascii="Calibri" w:hAnsi="Calibri" w:eastAsia="仿宋_GB2312" w:cs="Times New Roman"/>
          <w:sz w:val="28"/>
          <w:szCs w:val="24"/>
          <w:highlight w:val="none"/>
          <w:lang w:val="en-US" w:eastAsia="zh-CN"/>
        </w:rPr>
        <w:t>被动倾听</w:t>
      </w:r>
      <w:r>
        <w:rPr>
          <w:rFonts w:hint="eastAsia" w:ascii="Calibri" w:hAnsi="Calibri" w:eastAsia="仿宋_GB2312" w:cs="Times New Roman"/>
          <w:sz w:val="28"/>
          <w:szCs w:val="24"/>
          <w:highlight w:val="none"/>
          <w:lang w:val="en-US" w:eastAsia="zh-CN"/>
        </w:rPr>
        <w:t>”</w:t>
      </w:r>
      <w:r>
        <w:rPr>
          <w:rFonts w:hint="default" w:ascii="Calibri" w:hAnsi="Calibri" w:eastAsia="仿宋_GB2312" w:cs="Times New Roman"/>
          <w:sz w:val="28"/>
          <w:szCs w:val="24"/>
          <w:highlight w:val="none"/>
          <w:lang w:val="en-US" w:eastAsia="zh-CN"/>
        </w:rPr>
        <w:t>转向</w:t>
      </w:r>
      <w:r>
        <w:rPr>
          <w:rFonts w:hint="eastAsia" w:ascii="Calibri" w:hAnsi="Calibri" w:eastAsia="仿宋_GB2312" w:cs="Times New Roman"/>
          <w:sz w:val="28"/>
          <w:szCs w:val="24"/>
          <w:highlight w:val="none"/>
          <w:lang w:val="en-US" w:eastAsia="zh-CN"/>
        </w:rPr>
        <w:t>“</w:t>
      </w:r>
      <w:r>
        <w:rPr>
          <w:rFonts w:hint="default" w:ascii="Calibri" w:hAnsi="Calibri" w:eastAsia="仿宋_GB2312" w:cs="Times New Roman"/>
          <w:sz w:val="28"/>
          <w:szCs w:val="24"/>
          <w:highlight w:val="none"/>
          <w:lang w:val="en-US" w:eastAsia="zh-CN"/>
        </w:rPr>
        <w:t>主动深挖</w:t>
      </w:r>
      <w:r>
        <w:rPr>
          <w:rFonts w:hint="eastAsia" w:ascii="Calibri" w:hAnsi="Calibri" w:eastAsia="仿宋_GB2312" w:cs="Times New Roman"/>
          <w:sz w:val="28"/>
          <w:szCs w:val="24"/>
          <w:highlight w:val="none"/>
          <w:lang w:val="en-US" w:eastAsia="zh-CN"/>
        </w:rPr>
        <w:t>”</w:t>
      </w:r>
      <w:r>
        <w:rPr>
          <w:rFonts w:hint="default" w:ascii="Calibri" w:hAnsi="Calibri" w:eastAsia="仿宋_GB2312" w:cs="Times New Roman"/>
          <w:sz w:val="28"/>
          <w:szCs w:val="24"/>
          <w:highlight w:val="none"/>
          <w:lang w:val="en-US" w:eastAsia="zh-CN"/>
        </w:rPr>
        <w:t>，</w:t>
      </w:r>
      <w:r>
        <w:rPr>
          <w:rFonts w:hint="eastAsia" w:eastAsia="仿宋_GB2312" w:cs="Times New Roman"/>
          <w:sz w:val="28"/>
          <w:szCs w:val="24"/>
          <w:highlight w:val="none"/>
          <w:lang w:val="en-US" w:eastAsia="zh-CN"/>
        </w:rPr>
        <w:t>将抗战精神的内涵与时代价值</w:t>
      </w:r>
      <w:r>
        <w:rPr>
          <w:rFonts w:hint="eastAsia" w:ascii="Calibri" w:hAnsi="Calibri" w:eastAsia="仿宋_GB2312" w:cs="Times New Roman"/>
          <w:sz w:val="28"/>
          <w:szCs w:val="24"/>
          <w:highlight w:val="none"/>
          <w:lang w:val="en-US" w:eastAsia="zh-CN"/>
        </w:rPr>
        <w:t>融入可感知、可体会、可践行的日常生活。</w:t>
      </w:r>
      <w:r>
        <w:rPr>
          <w:rFonts w:hint="default" w:ascii="Calibri" w:hAnsi="Calibri" w:eastAsia="仿宋_GB2312" w:cs="Times New Roman"/>
          <w:sz w:val="28"/>
          <w:szCs w:val="24"/>
          <w:highlight w:val="none"/>
          <w:lang w:val="en-US" w:eastAsia="zh-CN"/>
        </w:rPr>
        <w:t>推动公管青年将红色传承与专业</w:t>
      </w:r>
      <w:r>
        <w:rPr>
          <w:rFonts w:hint="eastAsia" w:eastAsia="仿宋_GB2312" w:cs="Times New Roman"/>
          <w:sz w:val="28"/>
          <w:szCs w:val="24"/>
          <w:highlight w:val="none"/>
          <w:lang w:val="en-US" w:eastAsia="zh-CN"/>
        </w:rPr>
        <w:t>知识</w:t>
      </w:r>
      <w:r>
        <w:rPr>
          <w:rFonts w:hint="default" w:ascii="Calibri" w:hAnsi="Calibri" w:eastAsia="仿宋_GB2312" w:cs="Times New Roman"/>
          <w:sz w:val="28"/>
          <w:szCs w:val="24"/>
          <w:highlight w:val="none"/>
          <w:lang w:val="en-US" w:eastAsia="zh-CN"/>
        </w:rPr>
        <w:t>深度融合，以</w:t>
      </w:r>
      <w:r>
        <w:rPr>
          <w:rFonts w:hint="eastAsia" w:ascii="Calibri" w:hAnsi="Calibri" w:eastAsia="仿宋_GB2312" w:cs="Times New Roman"/>
          <w:sz w:val="28"/>
          <w:szCs w:val="24"/>
          <w:highlight w:val="none"/>
          <w:lang w:val="en-US" w:eastAsia="zh-CN"/>
        </w:rPr>
        <w:t>“青”</w:t>
      </w:r>
      <w:r>
        <w:rPr>
          <w:rFonts w:hint="default" w:ascii="Calibri" w:hAnsi="Calibri" w:eastAsia="仿宋_GB2312" w:cs="Times New Roman"/>
          <w:sz w:val="28"/>
          <w:szCs w:val="24"/>
          <w:highlight w:val="none"/>
          <w:lang w:val="en-US" w:eastAsia="zh-CN"/>
        </w:rPr>
        <w:t>心感悟精神力量，以</w:t>
      </w:r>
      <w:r>
        <w:rPr>
          <w:rFonts w:hint="eastAsia" w:ascii="Calibri" w:hAnsi="Calibri" w:eastAsia="仿宋_GB2312" w:cs="Times New Roman"/>
          <w:sz w:val="28"/>
          <w:szCs w:val="24"/>
          <w:highlight w:val="none"/>
          <w:lang w:val="en-US" w:eastAsia="zh-CN"/>
        </w:rPr>
        <w:t>“青”</w:t>
      </w:r>
      <w:r>
        <w:rPr>
          <w:rFonts w:hint="default" w:ascii="Calibri" w:hAnsi="Calibri" w:eastAsia="仿宋_GB2312" w:cs="Times New Roman"/>
          <w:sz w:val="28"/>
          <w:szCs w:val="24"/>
          <w:highlight w:val="none"/>
          <w:lang w:val="en-US" w:eastAsia="zh-CN"/>
        </w:rPr>
        <w:t>智赋能基层治理，以</w:t>
      </w:r>
      <w:r>
        <w:rPr>
          <w:rFonts w:hint="eastAsia" w:ascii="Calibri" w:hAnsi="Calibri" w:eastAsia="仿宋_GB2312" w:cs="Times New Roman"/>
          <w:sz w:val="28"/>
          <w:szCs w:val="24"/>
          <w:highlight w:val="none"/>
          <w:lang w:val="en-US" w:eastAsia="zh-CN"/>
        </w:rPr>
        <w:t>“青”</w:t>
      </w:r>
      <w:r>
        <w:rPr>
          <w:rFonts w:hint="default" w:ascii="Calibri" w:hAnsi="Calibri" w:eastAsia="仿宋_GB2312" w:cs="Times New Roman"/>
          <w:sz w:val="28"/>
          <w:szCs w:val="24"/>
          <w:highlight w:val="none"/>
          <w:lang w:val="en-US" w:eastAsia="zh-CN"/>
        </w:rPr>
        <w:t>行落实服务使命</w:t>
      </w:r>
      <w:r>
        <w:rPr>
          <w:rFonts w:hint="eastAsia" w:ascii="Calibri" w:hAnsi="Calibri" w:eastAsia="仿宋_GB2312" w:cs="Times New Roman"/>
          <w:sz w:val="28"/>
          <w:szCs w:val="24"/>
          <w:highlight w:val="none"/>
          <w:lang w:val="en-US" w:eastAsia="zh-CN"/>
        </w:rPr>
        <w:t>。</w:t>
      </w:r>
    </w:p>
    <w:p w14:paraId="6818751F">
      <w:pPr>
        <w:rPr>
          <w:rFonts w:hint="default" w:ascii="Calibri" w:hAnsi="Calibri" w:eastAsia="仿宋_GB2312" w:cs="Times New Roman"/>
          <w:sz w:val="28"/>
          <w:szCs w:val="24"/>
          <w:highlight w:val="none"/>
          <w:lang w:val="en-US" w:eastAsia="zh-CN"/>
        </w:rPr>
      </w:pPr>
      <w:r>
        <w:rPr>
          <w:rFonts w:hint="eastAsia" w:ascii="Calibri" w:hAnsi="Calibri" w:eastAsia="仿宋_GB2312" w:cs="Times New Roman"/>
          <w:sz w:val="28"/>
          <w:szCs w:val="24"/>
          <w:highlight w:val="none"/>
          <w:lang w:val="en-US" w:eastAsia="zh-CN"/>
        </w:rPr>
        <w:br w:type="page"/>
      </w:r>
    </w:p>
    <w:p w14:paraId="0630B6B8">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eastAsia" w:ascii="Calibri" w:hAnsi="Calibri" w:eastAsia="黑体" w:cs="Times New Roman"/>
          <w:b/>
          <w:kern w:val="44"/>
          <w:sz w:val="32"/>
          <w:szCs w:val="24"/>
          <w:lang w:val="en-US" w:eastAsia="zh-CN" w:bidi="ar-SA"/>
        </w:rPr>
      </w:pPr>
      <w:bookmarkStart w:id="3" w:name="_Toc16781"/>
      <w:r>
        <w:rPr>
          <w:rFonts w:hint="eastAsia" w:ascii="Calibri" w:hAnsi="Calibri" w:eastAsia="黑体" w:cs="Times New Roman"/>
          <w:b/>
          <w:kern w:val="44"/>
          <w:sz w:val="32"/>
          <w:szCs w:val="24"/>
          <w:lang w:val="en-US" w:eastAsia="zh-CN" w:bidi="ar-SA"/>
        </w:rPr>
        <w:t>四、活动内容</w:t>
      </w:r>
      <w:bookmarkEnd w:id="3"/>
    </w:p>
    <w:p w14:paraId="5585EE5C">
      <w:pPr>
        <w:pageBreakBefore w:val="0"/>
        <w:kinsoku/>
        <w:wordWrap/>
        <w:overflowPunct/>
        <w:topLinePunct w:val="0"/>
        <w:autoSpaceDE/>
        <w:autoSpaceDN/>
        <w:bidi w:val="0"/>
        <w:snapToGrid/>
        <w:spacing w:line="460" w:lineRule="exact"/>
        <w:ind w:firstLine="560" w:firstLineChars="200"/>
        <w:rPr>
          <w:rFonts w:hint="eastAsia" w:ascii="Calibri" w:hAnsi="Calibri" w:eastAsia="仿宋_GB2312" w:cs="Times New Roman"/>
          <w:sz w:val="28"/>
          <w:szCs w:val="24"/>
          <w:lang w:val="en-US" w:eastAsia="zh-CN"/>
        </w:rPr>
      </w:pPr>
      <w:r>
        <w:rPr>
          <w:rFonts w:hint="eastAsia" w:ascii="Calibri" w:hAnsi="Calibri" w:eastAsia="仿宋_GB2312" w:cs="Times New Roman"/>
          <w:sz w:val="28"/>
          <w:szCs w:val="24"/>
          <w:lang w:val="en-US" w:eastAsia="zh-CN"/>
        </w:rPr>
        <w:t>数十年来，伟大抗战精神引领着一代代中国青年挺膺担当、奋发有为。进入中国特色社会主义新时代，伟大抗战精神蕴含的爱国情怀、民族气节、英雄气概和必胜信念，更是成为涵育新时代青年历史主动</w:t>
      </w:r>
      <w:r>
        <w:rPr>
          <w:rFonts w:hint="eastAsia" w:eastAsia="仿宋_GB2312" w:cs="Times New Roman"/>
          <w:sz w:val="28"/>
          <w:szCs w:val="24"/>
          <w:lang w:val="en-US" w:eastAsia="zh-CN"/>
        </w:rPr>
        <w:t>性</w:t>
      </w:r>
      <w:r>
        <w:rPr>
          <w:rFonts w:hint="eastAsia" w:ascii="Calibri" w:hAnsi="Calibri" w:eastAsia="仿宋_GB2312" w:cs="Times New Roman"/>
          <w:sz w:val="28"/>
          <w:szCs w:val="24"/>
          <w:lang w:val="en-US" w:eastAsia="zh-CN"/>
        </w:rPr>
        <w:t>的宝贵精神财富。</w:t>
      </w:r>
    </w:p>
    <w:p w14:paraId="299C2009">
      <w:pPr>
        <w:pageBreakBefore w:val="0"/>
        <w:kinsoku/>
        <w:wordWrap/>
        <w:overflowPunct/>
        <w:topLinePunct w:val="0"/>
        <w:autoSpaceDE/>
        <w:autoSpaceDN/>
        <w:bidi w:val="0"/>
        <w:snapToGrid/>
        <w:spacing w:line="460" w:lineRule="exact"/>
        <w:ind w:firstLine="560" w:firstLineChars="200"/>
        <w:rPr>
          <w:rFonts w:hint="eastAsia" w:ascii="Calibri" w:hAnsi="Calibri" w:eastAsia="仿宋_GB2312" w:cs="Times New Roman"/>
          <w:sz w:val="28"/>
          <w:szCs w:val="24"/>
          <w:lang w:val="en-US" w:eastAsia="zh-CN"/>
        </w:rPr>
      </w:pPr>
      <w:r>
        <w:rPr>
          <w:rFonts w:hint="eastAsia" w:ascii="Calibri" w:hAnsi="Calibri" w:eastAsia="仿宋_GB2312" w:cs="Times New Roman"/>
          <w:sz w:val="28"/>
          <w:szCs w:val="24"/>
          <w:lang w:val="en-US" w:eastAsia="zh-CN"/>
        </w:rPr>
        <w:t>各团支部需紧扣“深悟笃思抗战精神，青衿实干传续薪火”核心主题，以厚植家国情怀、凝聚支部力量为目标，立足支部实际与专业优势确定各支部的特色主题；严格遵循“三会两制一课”的制度要求，紧密围绕党的中心工作部署及国家重大发展战略，结合中国人民抗日战争暨世界反法西斯战争胜利80周年的历史背景与时代意义，策划并实施形式多样、内涵丰富的主题团日活动。</w:t>
      </w:r>
    </w:p>
    <w:p w14:paraId="28BB1142">
      <w:pPr>
        <w:pageBreakBefore w:val="0"/>
        <w:kinsoku/>
        <w:wordWrap/>
        <w:overflowPunct/>
        <w:topLinePunct w:val="0"/>
        <w:autoSpaceDE/>
        <w:autoSpaceDN/>
        <w:bidi w:val="0"/>
        <w:snapToGrid/>
        <w:spacing w:line="460" w:lineRule="exact"/>
        <w:ind w:firstLine="560" w:firstLineChars="200"/>
        <w:rPr>
          <w:rFonts w:hint="eastAsia" w:ascii="Calibri" w:hAnsi="Calibri" w:eastAsia="仿宋_GB2312" w:cs="Times New Roman"/>
          <w:sz w:val="28"/>
          <w:szCs w:val="24"/>
          <w:lang w:val="en-US" w:eastAsia="zh-CN"/>
        </w:rPr>
      </w:pPr>
      <w:r>
        <w:rPr>
          <w:rFonts w:hint="eastAsia" w:ascii="Calibri" w:hAnsi="Calibri" w:eastAsia="仿宋_GB2312" w:cs="Times New Roman"/>
          <w:sz w:val="28"/>
          <w:szCs w:val="24"/>
          <w:lang w:val="en-US" w:eastAsia="zh-CN"/>
        </w:rPr>
        <w:t>鼓励开展跨支部协作活动，充分发挥各支部的专业特长和资源优势，增强团员青年的归属感和责任感；依托大学生社区实践计划，组织团员青年深入社区开展志愿服务、文化宣传等实践活动，将抗战精神融入社区服务的具体行动中；充分利用志愿汇与第二课堂平台，延伸和补充传统课堂教育，培养青年的社会责任感和实践能力。</w:t>
      </w:r>
    </w:p>
    <w:p w14:paraId="099CFF08">
      <w:pPr>
        <w:pageBreakBefore w:val="0"/>
        <w:kinsoku/>
        <w:wordWrap/>
        <w:overflowPunct/>
        <w:topLinePunct w:val="0"/>
        <w:autoSpaceDE/>
        <w:autoSpaceDN/>
        <w:bidi w:val="0"/>
        <w:snapToGrid/>
        <w:spacing w:line="460" w:lineRule="exact"/>
        <w:ind w:firstLine="560" w:firstLineChars="200"/>
        <w:rPr>
          <w:rFonts w:hint="eastAsia" w:ascii="Calibri" w:hAnsi="Calibri" w:eastAsia="仿宋_GB2312" w:cs="Times New Roman"/>
          <w:sz w:val="28"/>
          <w:szCs w:val="24"/>
          <w:lang w:eastAsia="zh-CN"/>
        </w:rPr>
      </w:pPr>
      <w:r>
        <w:rPr>
          <w:rFonts w:hint="eastAsia" w:ascii="Calibri" w:hAnsi="Calibri" w:eastAsia="仿宋_GB2312" w:cs="Times New Roman"/>
          <w:sz w:val="28"/>
          <w:szCs w:val="24"/>
          <w:lang w:val="en-US" w:eastAsia="zh-CN"/>
        </w:rPr>
        <w:t>各支部应以理论学习深化思想引领，以实践行动书写责任担当，活动形式可包括但不限于：专题学习、红色观影、故事分享、实地参访、社区服务、主题辩论、文学创作等。通过活动开展能够引领广大团员在服务国家战略、助力学院发展的实践中勇立潮头、争做先锋，为谱写强国复兴新篇章注入澎湃的青春动力。</w:t>
      </w:r>
    </w:p>
    <w:p w14:paraId="69C6B981">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eastAsia" w:ascii="Calibri" w:hAnsi="Calibri" w:eastAsia="黑体" w:cs="Times New Roman"/>
          <w:b/>
          <w:kern w:val="44"/>
          <w:sz w:val="32"/>
          <w:szCs w:val="24"/>
          <w:lang w:val="en-US" w:eastAsia="zh-CN" w:bidi="ar-SA"/>
        </w:rPr>
      </w:pPr>
      <w:bookmarkStart w:id="4" w:name="_Toc2084"/>
      <w:r>
        <w:rPr>
          <w:rFonts w:hint="eastAsia" w:ascii="Calibri" w:hAnsi="Calibri" w:eastAsia="黑体" w:cs="Times New Roman"/>
          <w:b/>
          <w:kern w:val="44"/>
          <w:sz w:val="32"/>
          <w:szCs w:val="24"/>
          <w:lang w:val="en-US" w:eastAsia="zh-CN" w:bidi="ar-SA"/>
        </w:rPr>
        <w:t>五、活动对象</w:t>
      </w:r>
      <w:bookmarkEnd w:id="4"/>
    </w:p>
    <w:p w14:paraId="02718A8C">
      <w:pPr>
        <w:pageBreakBefore w:val="0"/>
        <w:widowControl w:val="0"/>
        <w:kinsoku/>
        <w:wordWrap/>
        <w:overflowPunct/>
        <w:topLinePunct w:val="0"/>
        <w:autoSpaceDE/>
        <w:autoSpaceDN/>
        <w:bidi w:val="0"/>
        <w:snapToGrid/>
        <w:spacing w:line="460" w:lineRule="exact"/>
        <w:ind w:firstLine="560" w:firstLineChars="200"/>
        <w:textAlignment w:val="auto"/>
        <w:rPr>
          <w:rFonts w:hint="eastAsia" w:ascii="仿宋_GB2312" w:hAnsi="仿宋" w:eastAsia="仿宋_GB2312" w:cs="仿宋"/>
          <w:bCs/>
          <w:sz w:val="28"/>
          <w:szCs w:val="28"/>
        </w:rPr>
      </w:pPr>
      <w:r>
        <w:rPr>
          <w:rFonts w:hint="eastAsia" w:ascii="仿宋_GB2312" w:hAnsi="仿宋" w:eastAsia="仿宋_GB2312" w:cs="仿宋"/>
          <w:bCs/>
          <w:sz w:val="28"/>
          <w:szCs w:val="28"/>
        </w:rPr>
        <w:t>公共管理学院大一、大二各团支部，大三、大四团支部及研究生团支部不做要求。</w:t>
      </w:r>
    </w:p>
    <w:p w14:paraId="00B48CD2">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eastAsia" w:ascii="Calibri" w:hAnsi="Calibri" w:eastAsia="黑体" w:cs="Times New Roman"/>
          <w:b/>
          <w:kern w:val="44"/>
          <w:sz w:val="32"/>
          <w:szCs w:val="24"/>
          <w:lang w:val="en-US" w:eastAsia="zh-CN" w:bidi="ar-SA"/>
        </w:rPr>
      </w:pPr>
      <w:r>
        <w:rPr>
          <w:rFonts w:hint="eastAsia" w:ascii="Calibri" w:hAnsi="Calibri" w:eastAsia="黑体" w:cs="Times New Roman"/>
          <w:b/>
          <w:kern w:val="44"/>
          <w:sz w:val="32"/>
          <w:szCs w:val="24"/>
          <w:lang w:val="en-US" w:eastAsia="zh-CN" w:bidi="ar-SA"/>
        </w:rPr>
        <w:t>六、材料要求</w:t>
      </w:r>
    </w:p>
    <w:p w14:paraId="09FF074E">
      <w:pPr>
        <w:pageBreakBefore w:val="0"/>
        <w:kinsoku/>
        <w:wordWrap/>
        <w:overflowPunct/>
        <w:topLinePunct w:val="0"/>
        <w:autoSpaceDE/>
        <w:autoSpaceDN/>
        <w:bidi w:val="0"/>
        <w:snapToGrid/>
        <w:spacing w:line="460" w:lineRule="exact"/>
        <w:ind w:firstLine="602" w:firstLineChars="200"/>
        <w:jc w:val="both"/>
        <w:rPr>
          <w:b/>
          <w:bCs/>
          <w:sz w:val="30"/>
          <w:szCs w:val="30"/>
        </w:rPr>
      </w:pPr>
      <w:r>
        <w:rPr>
          <w:rFonts w:hint="eastAsia" w:ascii="Calibri" w:hAnsi="Calibri" w:eastAsia="仿宋_GB2312" w:cs="Times New Roman"/>
          <w:b/>
          <w:bCs/>
          <w:i w:val="0"/>
          <w:iCs w:val="0"/>
          <w:color w:val="auto"/>
          <w:kern w:val="2"/>
          <w:sz w:val="30"/>
          <w:szCs w:val="30"/>
          <w:highlight w:val="none"/>
          <w:vertAlign w:val="baseline"/>
          <w:lang w:val="en-US" w:eastAsia="zh-CN" w:bidi="ar-SA"/>
        </w:rPr>
        <w:t>（一）</w:t>
      </w:r>
      <w:r>
        <w:rPr>
          <w:rFonts w:hint="default" w:ascii="Calibri" w:hAnsi="Calibri" w:eastAsia="仿宋_GB2312" w:cs="Times New Roman"/>
          <w:b/>
          <w:bCs/>
          <w:i w:val="0"/>
          <w:iCs w:val="0"/>
          <w:color w:val="auto"/>
          <w:kern w:val="2"/>
          <w:sz w:val="30"/>
          <w:szCs w:val="30"/>
          <w:highlight w:val="none"/>
          <w:vertAlign w:val="baseline"/>
          <w:lang w:val="en-US" w:eastAsia="zh-CN" w:bidi="ar-SA"/>
        </w:rPr>
        <w:t>主题团日活动纪实报告</w:t>
      </w:r>
    </w:p>
    <w:p w14:paraId="6F5F172A">
      <w:pPr>
        <w:pageBreakBefore w:val="0"/>
        <w:kinsoku/>
        <w:wordWrap/>
        <w:overflowPunct/>
        <w:topLinePunct w:val="0"/>
        <w:autoSpaceDE/>
        <w:autoSpaceDN/>
        <w:bidi w:val="0"/>
        <w:snapToGrid/>
        <w:spacing w:line="460" w:lineRule="exact"/>
        <w:ind w:firstLine="560" w:firstLineChars="200"/>
        <w:jc w:val="both"/>
        <w:rPr>
          <w:rFonts w:hint="default" w:ascii="Calibri" w:hAnsi="Calibri" w:eastAsia="仿宋_GB2312" w:cs="Times New Roman"/>
          <w:b w:val="0"/>
          <w:bCs w:val="0"/>
          <w:i w:val="0"/>
          <w:iCs w:val="0"/>
          <w:color w:val="auto"/>
          <w:kern w:val="2"/>
          <w:sz w:val="28"/>
          <w:szCs w:val="24"/>
          <w:highlight w:val="none"/>
          <w:vertAlign w:val="baseline"/>
          <w:lang w:val="en-US" w:eastAsia="zh-CN" w:bidi="ar-SA"/>
        </w:rPr>
      </w:pPr>
      <w:r>
        <w:rPr>
          <w:rFonts w:hint="default" w:ascii="Calibri" w:hAnsi="Calibri" w:eastAsia="仿宋_GB2312" w:cs="Times New Roman"/>
          <w:b w:val="0"/>
          <w:bCs w:val="0"/>
          <w:i w:val="0"/>
          <w:iCs w:val="0"/>
          <w:color w:val="auto"/>
          <w:kern w:val="2"/>
          <w:sz w:val="28"/>
          <w:szCs w:val="24"/>
          <w:highlight w:val="none"/>
          <w:vertAlign w:val="baseline"/>
          <w:lang w:val="en-US" w:eastAsia="zh-CN" w:bidi="ar-SA"/>
        </w:rPr>
        <w:t>纪实报告需构建涵盖方案设计与活动成果的一体化内容体系，</w:t>
      </w:r>
      <w:r>
        <w:rPr>
          <w:rFonts w:hint="eastAsia" w:eastAsia="仿宋_GB2312" w:cs="Times New Roman"/>
          <w:b w:val="0"/>
          <w:bCs w:val="0"/>
          <w:i w:val="0"/>
          <w:iCs w:val="0"/>
          <w:color w:val="auto"/>
          <w:kern w:val="2"/>
          <w:sz w:val="28"/>
          <w:szCs w:val="24"/>
          <w:highlight w:val="none"/>
          <w:vertAlign w:val="baseline"/>
          <w:lang w:val="en-US" w:eastAsia="zh-CN" w:bidi="ar-SA"/>
        </w:rPr>
        <w:t>包括以下</w:t>
      </w:r>
      <w:r>
        <w:rPr>
          <w:rFonts w:hint="default" w:ascii="Calibri" w:hAnsi="Calibri" w:eastAsia="仿宋_GB2312" w:cs="Times New Roman"/>
          <w:b w:val="0"/>
          <w:bCs w:val="0"/>
          <w:i w:val="0"/>
          <w:iCs w:val="0"/>
          <w:color w:val="auto"/>
          <w:kern w:val="2"/>
          <w:sz w:val="28"/>
          <w:szCs w:val="24"/>
          <w:highlight w:val="none"/>
          <w:vertAlign w:val="baseline"/>
          <w:lang w:val="en-US" w:eastAsia="zh-CN" w:bidi="ar-SA"/>
        </w:rPr>
        <w:t>四大核心板块</w:t>
      </w:r>
      <w:r>
        <w:rPr>
          <w:rFonts w:hint="eastAsia" w:eastAsia="仿宋_GB2312" w:cs="Times New Roman"/>
          <w:b w:val="0"/>
          <w:bCs w:val="0"/>
          <w:i w:val="0"/>
          <w:iCs w:val="0"/>
          <w:color w:val="auto"/>
          <w:kern w:val="2"/>
          <w:sz w:val="28"/>
          <w:szCs w:val="24"/>
          <w:highlight w:val="none"/>
          <w:vertAlign w:val="baseline"/>
          <w:lang w:val="en-US" w:eastAsia="zh-CN" w:bidi="ar-SA"/>
        </w:rPr>
        <w:t>，</w:t>
      </w:r>
      <w:r>
        <w:rPr>
          <w:rFonts w:hint="default" w:ascii="Calibri" w:hAnsi="Calibri" w:eastAsia="仿宋_GB2312" w:cs="Times New Roman"/>
          <w:b w:val="0"/>
          <w:bCs w:val="0"/>
          <w:i w:val="0"/>
          <w:iCs w:val="0"/>
          <w:color w:val="auto"/>
          <w:kern w:val="2"/>
          <w:sz w:val="28"/>
          <w:szCs w:val="24"/>
          <w:highlight w:val="none"/>
          <w:vertAlign w:val="baseline"/>
          <w:lang w:val="en-US" w:eastAsia="zh-CN" w:bidi="ar-SA"/>
        </w:rPr>
        <w:t>确保逻辑完整、内容详实：</w:t>
      </w:r>
    </w:p>
    <w:tbl>
      <w:tblPr>
        <w:tblStyle w:val="9"/>
        <w:tblW w:w="8302" w:type="dxa"/>
        <w:tblInd w:w="0" w:type="dxa"/>
        <w:tblLayout w:type="autofit"/>
        <w:tblCellMar>
          <w:top w:w="0" w:type="dxa"/>
          <w:left w:w="108" w:type="dxa"/>
          <w:bottom w:w="0" w:type="dxa"/>
          <w:right w:w="108" w:type="dxa"/>
        </w:tblCellMar>
      </w:tblPr>
      <w:tblGrid>
        <w:gridCol w:w="2141"/>
        <w:gridCol w:w="6161"/>
      </w:tblGrid>
      <w:tr w14:paraId="2BBC56CD">
        <w:tblPrEx>
          <w:tblCellMar>
            <w:top w:w="0" w:type="dxa"/>
            <w:left w:w="108" w:type="dxa"/>
            <w:bottom w:w="0" w:type="dxa"/>
            <w:right w:w="108" w:type="dxa"/>
          </w:tblCellMar>
        </w:tblPrEx>
        <w:tc>
          <w:tcPr>
            <w:tcW w:w="2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C7615AA">
            <w:pPr>
              <w:keepNext/>
              <w:keepLines w:val="0"/>
              <w:pageBreakBefore w:val="0"/>
              <w:widowControl/>
              <w:kinsoku/>
              <w:wordWrap/>
              <w:overflowPunct/>
              <w:topLinePunct w:val="0"/>
              <w:autoSpaceDE/>
              <w:autoSpaceDN/>
              <w:bidi w:val="0"/>
              <w:adjustRightInd w:val="0"/>
              <w:snapToGrid/>
              <w:spacing w:line="460" w:lineRule="exact"/>
              <w:ind w:firstLine="0" w:firstLineChars="0"/>
              <w:jc w:val="center"/>
              <w:textAlignment w:val="top"/>
            </w:pP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板块名称</w:t>
            </w:r>
          </w:p>
        </w:tc>
        <w:tc>
          <w:tcPr>
            <w:tcW w:w="6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DBAD457">
            <w:pPr>
              <w:keepNext/>
              <w:keepLines w:val="0"/>
              <w:pageBreakBefore w:val="0"/>
              <w:widowControl/>
              <w:kinsoku/>
              <w:wordWrap/>
              <w:overflowPunct/>
              <w:topLinePunct w:val="0"/>
              <w:autoSpaceDE/>
              <w:autoSpaceDN/>
              <w:bidi w:val="0"/>
              <w:adjustRightInd w:val="0"/>
              <w:snapToGrid/>
              <w:spacing w:line="460" w:lineRule="exact"/>
              <w:ind w:firstLine="0" w:firstLineChars="0"/>
              <w:jc w:val="center"/>
              <w:textAlignment w:val="top"/>
            </w:pP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核心内容</w:t>
            </w:r>
          </w:p>
        </w:tc>
      </w:tr>
      <w:tr w14:paraId="15BF5185">
        <w:tblPrEx>
          <w:tblCellMar>
            <w:top w:w="0" w:type="dxa"/>
            <w:left w:w="108" w:type="dxa"/>
            <w:bottom w:w="0" w:type="dxa"/>
            <w:right w:w="108" w:type="dxa"/>
          </w:tblCellMar>
        </w:tblPrEx>
        <w:tc>
          <w:tcPr>
            <w:tcW w:w="2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EE6938E">
            <w:pPr>
              <w:keepNext/>
              <w:keepLines w:val="0"/>
              <w:pageBreakBefore w:val="0"/>
              <w:widowControl/>
              <w:kinsoku/>
              <w:wordWrap/>
              <w:overflowPunct/>
              <w:topLinePunct w:val="0"/>
              <w:autoSpaceDE/>
              <w:autoSpaceDN/>
              <w:bidi w:val="0"/>
              <w:adjustRightInd w:val="0"/>
              <w:snapToGrid/>
              <w:spacing w:line="460" w:lineRule="exact"/>
              <w:ind w:firstLine="0" w:firstLineChars="0"/>
              <w:jc w:val="center"/>
              <w:textAlignment w:val="top"/>
            </w:pP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活动设计</w:t>
            </w:r>
          </w:p>
        </w:tc>
        <w:tc>
          <w:tcPr>
            <w:tcW w:w="6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02431A2">
            <w:pPr>
              <w:keepNext/>
              <w:keepLines w:val="0"/>
              <w:pageBreakBefore w:val="0"/>
              <w:widowControl/>
              <w:kinsoku/>
              <w:wordWrap/>
              <w:overflowPunct/>
              <w:topLinePunct w:val="0"/>
              <w:autoSpaceDE/>
              <w:autoSpaceDN/>
              <w:bidi w:val="0"/>
              <w:adjustRightInd w:val="0"/>
              <w:snapToGrid/>
              <w:spacing w:line="460" w:lineRule="exact"/>
              <w:ind w:firstLine="0" w:firstLineChars="0"/>
              <w:jc w:val="left"/>
              <w:textAlignment w:val="top"/>
            </w:pP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明确活动主题、核心目标、实施时间地点及参与人员分工，奠定方案落地基础；锚定方案与抗战精神的结合点，</w:t>
            </w:r>
            <w:r>
              <w:rPr>
                <w:rFonts w:hint="eastAsia" w:ascii="仿宋_GB2312" w:hAnsi="仿宋_GB2312" w:eastAsia="仿宋_GB2312" w:cs="仿宋_GB2312"/>
                <w:b w:val="0"/>
                <w:bCs w:val="0"/>
                <w:i w:val="0"/>
                <w:iCs w:val="0"/>
                <w:color w:val="auto"/>
                <w:kern w:val="0"/>
                <w:sz w:val="28"/>
                <w:szCs w:val="28"/>
                <w:highlight w:val="none"/>
                <w:vertAlign w:val="baseline"/>
                <w:lang w:val="en-US" w:eastAsia="zh-CN" w:bidi="ar-SA"/>
              </w:rPr>
              <w:t>充分展现公管学科特色</w:t>
            </w: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，采用创新形式深化思想传递</w:t>
            </w:r>
            <w:r>
              <w:rPr>
                <w:rFonts w:hint="eastAsia" w:ascii="仿宋_GB2312" w:hAnsi="仿宋_GB2312" w:eastAsia="仿宋_GB2312" w:cs="仿宋_GB2312"/>
                <w:b w:val="0"/>
                <w:bCs w:val="0"/>
                <w:i w:val="0"/>
                <w:iCs w:val="0"/>
                <w:color w:val="auto"/>
                <w:kern w:val="0"/>
                <w:sz w:val="28"/>
                <w:szCs w:val="28"/>
                <w:highlight w:val="none"/>
                <w:vertAlign w:val="baseline"/>
                <w:lang w:val="en-US" w:eastAsia="zh-CN" w:bidi="ar-SA"/>
              </w:rPr>
              <w:t>。</w:t>
            </w:r>
          </w:p>
        </w:tc>
      </w:tr>
      <w:tr w14:paraId="1BB4ACEF">
        <w:tblPrEx>
          <w:tblCellMar>
            <w:top w:w="0" w:type="dxa"/>
            <w:left w:w="108" w:type="dxa"/>
            <w:bottom w:w="0" w:type="dxa"/>
            <w:right w:w="108" w:type="dxa"/>
          </w:tblCellMar>
        </w:tblPrEx>
        <w:tc>
          <w:tcPr>
            <w:tcW w:w="2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34882C">
            <w:pPr>
              <w:keepNext/>
              <w:keepLines w:val="0"/>
              <w:pageBreakBefore w:val="0"/>
              <w:widowControl/>
              <w:kinsoku/>
              <w:wordWrap/>
              <w:overflowPunct/>
              <w:topLinePunct w:val="0"/>
              <w:autoSpaceDE/>
              <w:autoSpaceDN/>
              <w:bidi w:val="0"/>
              <w:adjustRightInd w:val="0"/>
              <w:snapToGrid/>
              <w:spacing w:line="460" w:lineRule="exact"/>
              <w:ind w:firstLine="0" w:firstLineChars="0"/>
              <w:jc w:val="center"/>
              <w:textAlignment w:val="top"/>
            </w:pP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落地实施</w:t>
            </w:r>
          </w:p>
        </w:tc>
        <w:tc>
          <w:tcPr>
            <w:tcW w:w="6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5D0026D">
            <w:pPr>
              <w:keepNext/>
              <w:keepLines w:val="0"/>
              <w:pageBreakBefore w:val="0"/>
              <w:widowControl/>
              <w:kinsoku/>
              <w:wordWrap/>
              <w:overflowPunct/>
              <w:topLinePunct w:val="0"/>
              <w:autoSpaceDE/>
              <w:autoSpaceDN/>
              <w:bidi w:val="0"/>
              <w:adjustRightInd w:val="0"/>
              <w:snapToGrid/>
              <w:spacing w:line="460" w:lineRule="exact"/>
              <w:ind w:firstLine="0" w:firstLineChars="0"/>
              <w:jc w:val="left"/>
              <w:textAlignment w:val="top"/>
            </w:pP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细化活动开展的具体流程、关键时间节点及责任人安排，保障方案可操作性</w:t>
            </w:r>
            <w:r>
              <w:rPr>
                <w:rFonts w:hint="eastAsia" w:ascii="仿宋_GB2312" w:hAnsi="仿宋_GB2312" w:eastAsia="仿宋_GB2312" w:cs="仿宋_GB2312"/>
                <w:b w:val="0"/>
                <w:bCs w:val="0"/>
                <w:i w:val="0"/>
                <w:iCs w:val="0"/>
                <w:color w:val="auto"/>
                <w:kern w:val="0"/>
                <w:sz w:val="28"/>
                <w:szCs w:val="28"/>
                <w:highlight w:val="none"/>
                <w:vertAlign w:val="baseline"/>
                <w:lang w:val="en-US" w:eastAsia="zh-CN" w:bidi="ar-SA"/>
              </w:rPr>
              <w:t>。</w:t>
            </w:r>
          </w:p>
        </w:tc>
      </w:tr>
      <w:tr w14:paraId="5B9339FF">
        <w:tblPrEx>
          <w:tblCellMar>
            <w:top w:w="0" w:type="dxa"/>
            <w:left w:w="108" w:type="dxa"/>
            <w:bottom w:w="0" w:type="dxa"/>
            <w:right w:w="108" w:type="dxa"/>
          </w:tblCellMar>
        </w:tblPrEx>
        <w:tc>
          <w:tcPr>
            <w:tcW w:w="2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F620D9">
            <w:pPr>
              <w:keepNext/>
              <w:keepLines w:val="0"/>
              <w:pageBreakBefore w:val="0"/>
              <w:widowControl/>
              <w:kinsoku/>
              <w:wordWrap/>
              <w:overflowPunct/>
              <w:topLinePunct w:val="0"/>
              <w:autoSpaceDE/>
              <w:autoSpaceDN/>
              <w:bidi w:val="0"/>
              <w:adjustRightInd w:val="0"/>
              <w:snapToGrid/>
              <w:spacing w:line="460" w:lineRule="exact"/>
              <w:ind w:firstLine="0" w:firstLineChars="0"/>
              <w:jc w:val="center"/>
              <w:textAlignment w:val="top"/>
            </w:pP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复盘反思</w:t>
            </w:r>
          </w:p>
        </w:tc>
        <w:tc>
          <w:tcPr>
            <w:tcW w:w="6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E63C881">
            <w:pPr>
              <w:keepNext/>
              <w:keepLines w:val="0"/>
              <w:pageBreakBefore w:val="0"/>
              <w:widowControl/>
              <w:kinsoku/>
              <w:wordWrap/>
              <w:overflowPunct/>
              <w:topLinePunct w:val="0"/>
              <w:autoSpaceDE/>
              <w:autoSpaceDN/>
              <w:bidi w:val="0"/>
              <w:adjustRightInd w:val="0"/>
              <w:snapToGrid/>
              <w:spacing w:line="460" w:lineRule="exact"/>
              <w:ind w:firstLine="0" w:firstLineChars="0"/>
              <w:jc w:val="left"/>
              <w:textAlignment w:val="top"/>
              <w:rPr>
                <w:rFonts w:hint="default"/>
                <w:lang w:val="en-US"/>
              </w:rPr>
            </w:pP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简概活动核心成效和参与收获，</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识别策划及执行中的问题，并提出具体、可落地的优化建议。</w:t>
            </w:r>
          </w:p>
        </w:tc>
      </w:tr>
      <w:tr w14:paraId="568962B1">
        <w:tblPrEx>
          <w:tblCellMar>
            <w:top w:w="0" w:type="dxa"/>
            <w:left w:w="108" w:type="dxa"/>
            <w:bottom w:w="0" w:type="dxa"/>
            <w:right w:w="108" w:type="dxa"/>
          </w:tblCellMar>
        </w:tblPrEx>
        <w:tc>
          <w:tcPr>
            <w:tcW w:w="21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94A5D1">
            <w:pPr>
              <w:keepNext w:val="0"/>
              <w:keepLines w:val="0"/>
              <w:pageBreakBefore w:val="0"/>
              <w:widowControl/>
              <w:kinsoku/>
              <w:wordWrap/>
              <w:overflowPunct/>
              <w:topLinePunct w:val="0"/>
              <w:autoSpaceDE/>
              <w:autoSpaceDN/>
              <w:bidi w:val="0"/>
              <w:adjustRightInd w:val="0"/>
              <w:snapToGrid/>
              <w:spacing w:line="460" w:lineRule="exact"/>
              <w:ind w:firstLine="0" w:firstLineChars="0"/>
              <w:jc w:val="center"/>
              <w:textAlignment w:val="top"/>
            </w:pP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成果呈现</w:t>
            </w:r>
          </w:p>
        </w:tc>
        <w:tc>
          <w:tcPr>
            <w:tcW w:w="6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9DF54B6">
            <w:pPr>
              <w:keepNext w:val="0"/>
              <w:keepLines w:val="0"/>
              <w:pageBreakBefore w:val="0"/>
              <w:widowControl/>
              <w:kinsoku/>
              <w:wordWrap/>
              <w:overflowPunct/>
              <w:topLinePunct w:val="0"/>
              <w:autoSpaceDE/>
              <w:autoSpaceDN/>
              <w:bidi w:val="0"/>
              <w:adjustRightInd w:val="0"/>
              <w:snapToGrid/>
              <w:spacing w:line="460" w:lineRule="exact"/>
              <w:ind w:firstLine="0" w:firstLineChars="0"/>
              <w:jc w:val="left"/>
              <w:textAlignment w:val="top"/>
            </w:pP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提交的活动成果材料，包括</w:t>
            </w:r>
            <w:r>
              <w:rPr>
                <w:rFonts w:hint="eastAsia" w:ascii="仿宋_GB2312" w:hAnsi="仿宋_GB2312" w:eastAsia="仿宋_GB2312" w:cs="仿宋_GB2312"/>
                <w:b w:val="0"/>
                <w:bCs w:val="0"/>
                <w:i w:val="0"/>
                <w:iCs w:val="0"/>
                <w:color w:val="auto"/>
                <w:kern w:val="0"/>
                <w:sz w:val="28"/>
                <w:szCs w:val="28"/>
                <w:highlight w:val="none"/>
                <w:vertAlign w:val="baseline"/>
                <w:lang w:val="en-US" w:eastAsia="zh-CN" w:bidi="ar-SA"/>
              </w:rPr>
              <w:t>但不限于</w:t>
            </w: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实践活动证明</w:t>
            </w:r>
            <w:r>
              <w:rPr>
                <w:rFonts w:hint="eastAsia" w:ascii="仿宋_GB2312" w:hAnsi="仿宋_GB2312" w:eastAsia="仿宋_GB2312" w:cs="仿宋_GB2312"/>
                <w:b w:val="0"/>
                <w:bCs w:val="0"/>
                <w:i w:val="0"/>
                <w:iCs w:val="0"/>
                <w:color w:val="auto"/>
                <w:kern w:val="0"/>
                <w:sz w:val="28"/>
                <w:szCs w:val="28"/>
                <w:highlight w:val="none"/>
                <w:vertAlign w:val="baseline"/>
                <w:lang w:val="en-US" w:eastAsia="zh-CN" w:bidi="ar-SA"/>
              </w:rPr>
              <w:t>照片</w:t>
            </w: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、参与者心得及</w:t>
            </w:r>
            <w:r>
              <w:rPr>
                <w:rFonts w:hint="eastAsia" w:ascii="仿宋_GB2312" w:hAnsi="仿宋_GB2312" w:eastAsia="仿宋_GB2312" w:cs="仿宋_GB2312"/>
                <w:b w:val="0"/>
                <w:bCs w:val="0"/>
                <w:i w:val="0"/>
                <w:iCs w:val="0"/>
                <w:color w:val="auto"/>
                <w:kern w:val="0"/>
                <w:sz w:val="28"/>
                <w:szCs w:val="28"/>
                <w:highlight w:val="none"/>
                <w:vertAlign w:val="baseline"/>
                <w:lang w:val="en-US" w:eastAsia="zh-CN" w:bidi="ar-SA"/>
              </w:rPr>
              <w:t>对</w:t>
            </w: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外</w:t>
            </w:r>
            <w:r>
              <w:rPr>
                <w:rFonts w:hint="eastAsia" w:ascii="仿宋_GB2312" w:hAnsi="仿宋_GB2312" w:eastAsia="仿宋_GB2312" w:cs="仿宋_GB2312"/>
                <w:b w:val="0"/>
                <w:bCs w:val="0"/>
                <w:i w:val="0"/>
                <w:iCs w:val="0"/>
                <w:color w:val="auto"/>
                <w:kern w:val="0"/>
                <w:sz w:val="28"/>
                <w:szCs w:val="28"/>
                <w:highlight w:val="none"/>
                <w:vertAlign w:val="baseline"/>
                <w:lang w:val="en-US" w:eastAsia="zh-CN" w:bidi="ar-SA"/>
              </w:rPr>
              <w:t>宣传</w:t>
            </w:r>
            <w:r>
              <w:rPr>
                <w:rFonts w:hint="default" w:ascii="仿宋_GB2312" w:hAnsi="仿宋_GB2312" w:eastAsia="仿宋_GB2312" w:cs="仿宋_GB2312"/>
                <w:b w:val="0"/>
                <w:bCs w:val="0"/>
                <w:i w:val="0"/>
                <w:iCs w:val="0"/>
                <w:color w:val="auto"/>
                <w:kern w:val="0"/>
                <w:sz w:val="28"/>
                <w:szCs w:val="28"/>
                <w:highlight w:val="none"/>
                <w:vertAlign w:val="baseline"/>
                <w:lang w:val="en-US" w:eastAsia="zh-CN" w:bidi="ar-SA"/>
              </w:rPr>
              <w:t>成果清单（标注平台与有效链接）</w:t>
            </w:r>
            <w:r>
              <w:rPr>
                <w:rFonts w:hint="eastAsia" w:ascii="仿宋_GB2312" w:hAnsi="仿宋_GB2312" w:eastAsia="仿宋_GB2312" w:cs="仿宋_GB2312"/>
                <w:b w:val="0"/>
                <w:bCs w:val="0"/>
                <w:i w:val="0"/>
                <w:iCs w:val="0"/>
                <w:color w:val="auto"/>
                <w:kern w:val="0"/>
                <w:sz w:val="28"/>
                <w:szCs w:val="28"/>
                <w:highlight w:val="none"/>
                <w:vertAlign w:val="baseline"/>
                <w:lang w:val="en-US" w:eastAsia="zh-CN" w:bidi="ar-SA"/>
              </w:rPr>
              <w:t>。</w:t>
            </w:r>
          </w:p>
        </w:tc>
      </w:tr>
    </w:tbl>
    <w:p w14:paraId="4B4592C8">
      <w:pPr>
        <w:pageBreakBefore w:val="0"/>
        <w:kinsoku/>
        <w:wordWrap/>
        <w:overflowPunct/>
        <w:topLinePunct w:val="0"/>
        <w:autoSpaceDE/>
        <w:autoSpaceDN/>
        <w:bidi w:val="0"/>
        <w:snapToGrid/>
        <w:spacing w:line="460" w:lineRule="exact"/>
        <w:ind w:firstLine="602" w:firstLineChars="200"/>
        <w:jc w:val="both"/>
        <w:rPr>
          <w:rFonts w:hint="default" w:ascii="Calibri" w:hAnsi="Calibri" w:eastAsia="仿宋_GB2312" w:cs="Times New Roman"/>
          <w:b/>
          <w:bCs/>
          <w:i w:val="0"/>
          <w:iCs w:val="0"/>
          <w:color w:val="auto"/>
          <w:kern w:val="2"/>
          <w:sz w:val="30"/>
          <w:szCs w:val="30"/>
          <w:highlight w:val="none"/>
          <w:vertAlign w:val="baseline"/>
          <w:lang w:val="en-US" w:eastAsia="zh-CN" w:bidi="ar-SA"/>
        </w:rPr>
      </w:pPr>
      <w:r>
        <w:rPr>
          <w:rFonts w:hint="eastAsia" w:ascii="Calibri" w:hAnsi="Calibri" w:eastAsia="仿宋_GB2312" w:cs="Times New Roman"/>
          <w:b/>
          <w:bCs/>
          <w:i w:val="0"/>
          <w:iCs w:val="0"/>
          <w:color w:val="auto"/>
          <w:kern w:val="2"/>
          <w:sz w:val="30"/>
          <w:szCs w:val="30"/>
          <w:highlight w:val="none"/>
          <w:vertAlign w:val="baseline"/>
          <w:lang w:val="en-US" w:eastAsia="zh-CN" w:bidi="ar-SA"/>
        </w:rPr>
        <w:t>（二）</w:t>
      </w:r>
      <w:r>
        <w:rPr>
          <w:rFonts w:hint="eastAsia" w:eastAsia="仿宋_GB2312" w:cs="Times New Roman"/>
          <w:b/>
          <w:bCs/>
          <w:i w:val="0"/>
          <w:iCs w:val="0"/>
          <w:color w:val="auto"/>
          <w:kern w:val="2"/>
          <w:sz w:val="30"/>
          <w:szCs w:val="30"/>
          <w:highlight w:val="none"/>
          <w:vertAlign w:val="baseline"/>
          <w:lang w:val="en-US" w:eastAsia="zh-CN" w:bidi="ar-SA"/>
        </w:rPr>
        <w:t>实践成果视频</w:t>
      </w:r>
    </w:p>
    <w:p w14:paraId="71969BF3">
      <w:pPr>
        <w:pageBreakBefore w:val="0"/>
        <w:kinsoku/>
        <w:wordWrap/>
        <w:overflowPunct/>
        <w:topLinePunct w:val="0"/>
        <w:autoSpaceDE/>
        <w:autoSpaceDN/>
        <w:bidi w:val="0"/>
        <w:snapToGrid/>
        <w:spacing w:line="460" w:lineRule="exact"/>
        <w:ind w:firstLine="560" w:firstLineChars="200"/>
        <w:jc w:val="both"/>
      </w:pPr>
      <w:r>
        <w:rPr>
          <w:rFonts w:hint="eastAsia" w:eastAsia="仿宋_GB2312" w:cs="Times New Roman"/>
          <w:b w:val="0"/>
          <w:bCs w:val="0"/>
          <w:i w:val="0"/>
          <w:iCs w:val="0"/>
          <w:color w:val="auto"/>
          <w:kern w:val="2"/>
          <w:sz w:val="28"/>
          <w:szCs w:val="24"/>
          <w:highlight w:val="none"/>
          <w:vertAlign w:val="baseline"/>
          <w:lang w:val="en-US" w:eastAsia="zh-CN" w:bidi="ar-SA"/>
        </w:rPr>
        <w:t>各团支部需</w:t>
      </w:r>
      <w:r>
        <w:rPr>
          <w:rFonts w:hint="default" w:ascii="Calibri" w:hAnsi="Calibri" w:eastAsia="仿宋_GB2312" w:cs="Times New Roman"/>
          <w:b w:val="0"/>
          <w:bCs w:val="0"/>
          <w:i w:val="0"/>
          <w:iCs w:val="0"/>
          <w:color w:val="auto"/>
          <w:kern w:val="2"/>
          <w:sz w:val="28"/>
          <w:szCs w:val="24"/>
          <w:highlight w:val="none"/>
          <w:vertAlign w:val="baseline"/>
          <w:lang w:val="en-US" w:eastAsia="zh-CN" w:bidi="ar-SA"/>
        </w:rPr>
        <w:t>提交</w:t>
      </w:r>
      <w:r>
        <w:rPr>
          <w:rFonts w:hint="eastAsia" w:eastAsia="仿宋_GB2312" w:cs="Times New Roman"/>
          <w:b w:val="0"/>
          <w:bCs w:val="0"/>
          <w:i w:val="0"/>
          <w:iCs w:val="0"/>
          <w:color w:val="auto"/>
          <w:kern w:val="2"/>
          <w:sz w:val="28"/>
          <w:szCs w:val="24"/>
          <w:highlight w:val="none"/>
          <w:vertAlign w:val="baseline"/>
          <w:lang w:val="en-US" w:eastAsia="zh-CN" w:bidi="ar-SA"/>
        </w:rPr>
        <w:t>时长约3-5分钟的</w:t>
      </w:r>
      <w:r>
        <w:rPr>
          <w:rFonts w:hint="default" w:ascii="Calibri" w:hAnsi="Calibri" w:eastAsia="仿宋_GB2312" w:cs="Times New Roman"/>
          <w:b w:val="0"/>
          <w:bCs w:val="0"/>
          <w:i w:val="0"/>
          <w:iCs w:val="0"/>
          <w:color w:val="auto"/>
          <w:kern w:val="2"/>
          <w:sz w:val="28"/>
          <w:szCs w:val="24"/>
          <w:highlight w:val="none"/>
          <w:vertAlign w:val="baseline"/>
          <w:lang w:val="en-US" w:eastAsia="zh-CN" w:bidi="ar-SA"/>
        </w:rPr>
        <w:t>实践成果视频</w:t>
      </w:r>
      <w:r>
        <w:rPr>
          <w:rFonts w:hint="eastAsia" w:eastAsia="仿宋_GB2312" w:cs="Times New Roman"/>
          <w:b w:val="0"/>
          <w:bCs w:val="0"/>
          <w:i w:val="0"/>
          <w:iCs w:val="0"/>
          <w:color w:val="auto"/>
          <w:kern w:val="2"/>
          <w:sz w:val="28"/>
          <w:szCs w:val="24"/>
          <w:highlight w:val="none"/>
          <w:vertAlign w:val="baseline"/>
          <w:lang w:val="en-US" w:eastAsia="zh-CN" w:bidi="ar-SA"/>
        </w:rPr>
        <w:t>，</w:t>
      </w:r>
      <w:r>
        <w:rPr>
          <w:rFonts w:hint="default" w:ascii="Calibri" w:hAnsi="Calibri" w:eastAsia="仿宋_GB2312" w:cs="Times New Roman"/>
          <w:b w:val="0"/>
          <w:bCs w:val="0"/>
          <w:i w:val="0"/>
          <w:iCs w:val="0"/>
          <w:color w:val="auto"/>
          <w:kern w:val="2"/>
          <w:sz w:val="28"/>
          <w:szCs w:val="24"/>
          <w:highlight w:val="none"/>
          <w:vertAlign w:val="baseline"/>
          <w:lang w:val="en-US" w:eastAsia="zh-CN" w:bidi="ar-SA"/>
        </w:rPr>
        <w:t>完整呈现团支部活动全程风采，内容包括但不限于活动</w:t>
      </w:r>
      <w:r>
        <w:rPr>
          <w:rFonts w:hint="eastAsia" w:eastAsia="仿宋_GB2312" w:cs="Times New Roman"/>
          <w:b w:val="0"/>
          <w:bCs w:val="0"/>
          <w:i w:val="0"/>
          <w:iCs w:val="0"/>
          <w:color w:val="auto"/>
          <w:kern w:val="2"/>
          <w:sz w:val="28"/>
          <w:szCs w:val="24"/>
          <w:highlight w:val="none"/>
          <w:vertAlign w:val="baseline"/>
          <w:lang w:val="en-US" w:eastAsia="zh-CN" w:bidi="ar-SA"/>
        </w:rPr>
        <w:t>策划与</w:t>
      </w:r>
      <w:r>
        <w:rPr>
          <w:rFonts w:hint="default" w:ascii="Calibri" w:hAnsi="Calibri" w:eastAsia="仿宋_GB2312" w:cs="Times New Roman"/>
          <w:b w:val="0"/>
          <w:bCs w:val="0"/>
          <w:i w:val="0"/>
          <w:iCs w:val="0"/>
          <w:color w:val="auto"/>
          <w:kern w:val="2"/>
          <w:sz w:val="28"/>
          <w:szCs w:val="24"/>
          <w:highlight w:val="none"/>
          <w:vertAlign w:val="baseline"/>
          <w:lang w:val="en-US" w:eastAsia="zh-CN" w:bidi="ar-SA"/>
        </w:rPr>
        <w:t>开展</w:t>
      </w:r>
      <w:r>
        <w:rPr>
          <w:rFonts w:hint="eastAsia" w:eastAsia="仿宋_GB2312" w:cs="Times New Roman"/>
          <w:b w:val="0"/>
          <w:bCs w:val="0"/>
          <w:i w:val="0"/>
          <w:iCs w:val="0"/>
          <w:color w:val="auto"/>
          <w:kern w:val="2"/>
          <w:sz w:val="28"/>
          <w:szCs w:val="24"/>
          <w:highlight w:val="none"/>
          <w:vertAlign w:val="baseline"/>
          <w:lang w:val="en-US" w:eastAsia="zh-CN" w:bidi="ar-SA"/>
        </w:rPr>
        <w:t>的</w:t>
      </w:r>
      <w:r>
        <w:rPr>
          <w:rFonts w:hint="default" w:ascii="Calibri" w:hAnsi="Calibri" w:eastAsia="仿宋_GB2312" w:cs="Times New Roman"/>
          <w:b w:val="0"/>
          <w:bCs w:val="0"/>
          <w:i w:val="0"/>
          <w:iCs w:val="0"/>
          <w:color w:val="auto"/>
          <w:kern w:val="2"/>
          <w:sz w:val="28"/>
          <w:szCs w:val="24"/>
          <w:highlight w:val="none"/>
          <w:vertAlign w:val="baseline"/>
          <w:lang w:val="en-US" w:eastAsia="zh-CN" w:bidi="ar-SA"/>
        </w:rPr>
        <w:t>全过程记录、至少3位参与者感想采访。</w:t>
      </w:r>
    </w:p>
    <w:p w14:paraId="561DA6BB">
      <w:pPr>
        <w:pageBreakBefore w:val="0"/>
        <w:kinsoku/>
        <w:wordWrap/>
        <w:overflowPunct/>
        <w:topLinePunct w:val="0"/>
        <w:autoSpaceDE/>
        <w:autoSpaceDN/>
        <w:bidi w:val="0"/>
        <w:snapToGrid/>
        <w:spacing w:line="460" w:lineRule="exact"/>
        <w:ind w:firstLine="602" w:firstLineChars="200"/>
        <w:jc w:val="both"/>
        <w:rPr>
          <w:rFonts w:hint="eastAsia" w:ascii="Calibri" w:hAnsi="Calibri" w:eastAsia="仿宋_GB2312" w:cs="Times New Roman"/>
          <w:b/>
          <w:bCs/>
          <w:i w:val="0"/>
          <w:iCs w:val="0"/>
          <w:color w:val="auto"/>
          <w:kern w:val="2"/>
          <w:sz w:val="30"/>
          <w:szCs w:val="30"/>
          <w:highlight w:val="none"/>
          <w:vertAlign w:val="baseline"/>
          <w:lang w:val="en-US" w:eastAsia="zh-CN" w:bidi="ar-SA"/>
        </w:rPr>
      </w:pPr>
      <w:r>
        <w:rPr>
          <w:rFonts w:hint="eastAsia" w:ascii="Calibri" w:hAnsi="Calibri" w:eastAsia="仿宋_GB2312" w:cs="Times New Roman"/>
          <w:b/>
          <w:bCs/>
          <w:i w:val="0"/>
          <w:iCs w:val="0"/>
          <w:color w:val="auto"/>
          <w:kern w:val="2"/>
          <w:sz w:val="30"/>
          <w:szCs w:val="30"/>
          <w:highlight w:val="none"/>
          <w:vertAlign w:val="baseline"/>
          <w:lang w:val="en-US" w:eastAsia="zh-CN" w:bidi="ar-SA"/>
        </w:rPr>
        <w:t>（三）</w:t>
      </w:r>
      <w:r>
        <w:rPr>
          <w:rFonts w:hint="default" w:ascii="Calibri" w:hAnsi="Calibri" w:eastAsia="仿宋_GB2312" w:cs="Times New Roman"/>
          <w:b/>
          <w:bCs/>
          <w:i w:val="0"/>
          <w:iCs w:val="0"/>
          <w:color w:val="auto"/>
          <w:kern w:val="2"/>
          <w:sz w:val="30"/>
          <w:szCs w:val="30"/>
          <w:highlight w:val="none"/>
          <w:vertAlign w:val="baseline"/>
          <w:lang w:val="en-US" w:eastAsia="zh-CN" w:bidi="ar-SA"/>
        </w:rPr>
        <w:t>答辩材料</w:t>
      </w:r>
    </w:p>
    <w:p w14:paraId="6ACFBBA5">
      <w:pPr>
        <w:pageBreakBefore w:val="0"/>
        <w:kinsoku/>
        <w:wordWrap/>
        <w:overflowPunct/>
        <w:topLinePunct w:val="0"/>
        <w:autoSpaceDE/>
        <w:autoSpaceDN/>
        <w:bidi w:val="0"/>
        <w:snapToGrid/>
        <w:spacing w:line="460" w:lineRule="exact"/>
        <w:ind w:firstLine="560" w:firstLineChars="200"/>
        <w:jc w:val="both"/>
        <w:rPr>
          <w:rFonts w:hint="default" w:ascii="Calibri" w:hAnsi="Calibri" w:eastAsia="仿宋_GB2312" w:cs="Times New Roman"/>
          <w:b w:val="0"/>
          <w:bCs w:val="0"/>
          <w:i w:val="0"/>
          <w:iCs w:val="0"/>
          <w:color w:val="auto"/>
          <w:kern w:val="2"/>
          <w:sz w:val="28"/>
          <w:szCs w:val="24"/>
          <w:highlight w:val="none"/>
          <w:vertAlign w:val="baseline"/>
          <w:lang w:val="en-US" w:eastAsia="zh-CN" w:bidi="ar-SA"/>
        </w:rPr>
      </w:pPr>
      <w:r>
        <w:rPr>
          <w:rFonts w:hint="eastAsia" w:eastAsia="仿宋_GB2312" w:cs="Times New Roman"/>
          <w:b w:val="0"/>
          <w:bCs w:val="0"/>
          <w:i w:val="0"/>
          <w:iCs w:val="0"/>
          <w:color w:val="auto"/>
          <w:kern w:val="2"/>
          <w:sz w:val="28"/>
          <w:szCs w:val="24"/>
          <w:highlight w:val="none"/>
          <w:vertAlign w:val="baseline"/>
          <w:lang w:val="en-US" w:eastAsia="zh-CN" w:bidi="ar-SA"/>
        </w:rPr>
        <w:t>各团支部需</w:t>
      </w:r>
      <w:r>
        <w:rPr>
          <w:rFonts w:hint="default" w:ascii="Calibri" w:hAnsi="Calibri" w:eastAsia="仿宋_GB2312" w:cs="Times New Roman"/>
          <w:b w:val="0"/>
          <w:bCs w:val="0"/>
          <w:i w:val="0"/>
          <w:iCs w:val="0"/>
          <w:color w:val="auto"/>
          <w:kern w:val="2"/>
          <w:sz w:val="28"/>
          <w:szCs w:val="24"/>
          <w:highlight w:val="none"/>
          <w:vertAlign w:val="baseline"/>
          <w:lang w:val="en-US" w:eastAsia="zh-CN" w:bidi="ar-SA"/>
        </w:rPr>
        <w:t>制作5分钟汇报PPT，内容需基于《主题团日活动纪实报告》核心内容，重点提炼活动核心流程、亮点设计、公管实践结合点及红色传承意义，并由1-2名支部代表进行答辩。</w:t>
      </w:r>
    </w:p>
    <w:p w14:paraId="1381FD2C">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eastAsia" w:ascii="Calibri" w:hAnsi="Calibri" w:eastAsia="黑体" w:cs="Times New Roman"/>
          <w:b/>
          <w:kern w:val="44"/>
          <w:sz w:val="32"/>
          <w:szCs w:val="24"/>
          <w:lang w:val="en-US" w:eastAsia="zh-CN" w:bidi="ar-SA"/>
        </w:rPr>
      </w:pPr>
      <w:r>
        <w:rPr>
          <w:rFonts w:hint="eastAsia" w:ascii="Calibri" w:hAnsi="Calibri" w:eastAsia="黑体" w:cs="Times New Roman"/>
          <w:b/>
          <w:kern w:val="44"/>
          <w:sz w:val="32"/>
          <w:szCs w:val="24"/>
          <w:lang w:val="en-US" w:eastAsia="zh-CN" w:bidi="ar-SA"/>
        </w:rPr>
        <w:t>七、比赛形式</w:t>
      </w:r>
    </w:p>
    <w:p w14:paraId="5BB9EA92">
      <w:pPr>
        <w:pageBreakBefore w:val="0"/>
        <w:kinsoku/>
        <w:wordWrap/>
        <w:overflowPunct/>
        <w:topLinePunct w:val="0"/>
        <w:autoSpaceDE/>
        <w:autoSpaceDN/>
        <w:bidi w:val="0"/>
        <w:snapToGrid/>
        <w:spacing w:line="460" w:lineRule="exact"/>
        <w:ind w:firstLine="602" w:firstLineChars="200"/>
        <w:jc w:val="both"/>
        <w:rPr>
          <w:rFonts w:hint="eastAsia" w:ascii="Calibri" w:hAnsi="Calibri" w:eastAsia="仿宋_GB2312" w:cs="Times New Roman"/>
          <w:b/>
          <w:bCs/>
          <w:i w:val="0"/>
          <w:iCs w:val="0"/>
          <w:color w:val="auto"/>
          <w:kern w:val="2"/>
          <w:sz w:val="30"/>
          <w:szCs w:val="30"/>
          <w:highlight w:val="none"/>
          <w:vertAlign w:val="baseline"/>
          <w:lang w:val="en-US" w:eastAsia="zh-CN" w:bidi="ar-SA"/>
        </w:rPr>
      </w:pPr>
      <w:r>
        <w:rPr>
          <w:rFonts w:hint="eastAsia" w:ascii="Calibri" w:hAnsi="Calibri" w:eastAsia="仿宋_GB2312" w:cs="Times New Roman"/>
          <w:b/>
          <w:bCs/>
          <w:i w:val="0"/>
          <w:iCs w:val="0"/>
          <w:color w:val="auto"/>
          <w:kern w:val="2"/>
          <w:sz w:val="30"/>
          <w:szCs w:val="30"/>
          <w:highlight w:val="none"/>
          <w:vertAlign w:val="baseline"/>
          <w:lang w:val="en-US" w:eastAsia="zh-CN" w:bidi="ar-SA"/>
        </w:rPr>
        <w:t>（一）线上视频宣传</w:t>
      </w:r>
    </w:p>
    <w:p w14:paraId="1F148426">
      <w:pPr>
        <w:pageBreakBefore w:val="0"/>
        <w:kinsoku/>
        <w:wordWrap/>
        <w:overflowPunct/>
        <w:topLinePunct w:val="0"/>
        <w:autoSpaceDE/>
        <w:autoSpaceDN/>
        <w:bidi w:val="0"/>
        <w:snapToGrid/>
        <w:spacing w:line="460" w:lineRule="exact"/>
        <w:ind w:firstLine="560" w:firstLineChars="200"/>
        <w:jc w:val="both"/>
        <w:rPr>
          <w:rFonts w:hint="eastAsia" w:ascii="Calibri" w:hAnsi="Calibri" w:eastAsia="仿宋_GB2312" w:cs="Times New Roman"/>
          <w:b w:val="0"/>
          <w:bCs w:val="0"/>
          <w:i w:val="0"/>
          <w:iCs w:val="0"/>
          <w:color w:val="auto"/>
          <w:kern w:val="2"/>
          <w:sz w:val="28"/>
          <w:szCs w:val="24"/>
          <w:highlight w:val="none"/>
          <w:vertAlign w:val="baseline"/>
          <w:lang w:val="en-US" w:eastAsia="zh-CN" w:bidi="ar-SA"/>
        </w:rPr>
      </w:pP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各团支部的实践成果视频</w:t>
      </w:r>
      <w:r>
        <w:rPr>
          <w:rFonts w:hint="eastAsia" w:eastAsia="仿宋_GB2312" w:cs="Times New Roman"/>
          <w:b w:val="0"/>
          <w:bCs w:val="0"/>
          <w:i w:val="0"/>
          <w:iCs w:val="0"/>
          <w:color w:val="auto"/>
          <w:kern w:val="2"/>
          <w:sz w:val="28"/>
          <w:szCs w:val="24"/>
          <w:highlight w:val="none"/>
          <w:vertAlign w:val="baseline"/>
          <w:lang w:val="en-US" w:eastAsia="zh-CN" w:bidi="ar-SA"/>
        </w:rPr>
        <w:t>将</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在“中南大青春公管”公众号进行展示</w:t>
      </w:r>
      <w:r>
        <w:rPr>
          <w:rFonts w:hint="eastAsia" w:eastAsia="仿宋_GB2312" w:cs="Times New Roman"/>
          <w:b w:val="0"/>
          <w:bCs w:val="0"/>
          <w:i w:val="0"/>
          <w:iCs w:val="0"/>
          <w:color w:val="auto"/>
          <w:kern w:val="2"/>
          <w:sz w:val="28"/>
          <w:szCs w:val="24"/>
          <w:highlight w:val="none"/>
          <w:vertAlign w:val="baseline"/>
          <w:lang w:val="en-US" w:eastAsia="zh-CN" w:bidi="ar-SA"/>
        </w:rPr>
        <w:t>，</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并且由线上大众进行投票</w:t>
      </w:r>
      <w:r>
        <w:rPr>
          <w:rFonts w:hint="eastAsia" w:eastAsia="仿宋_GB2312" w:cs="Times New Roman"/>
          <w:b w:val="0"/>
          <w:bCs w:val="0"/>
          <w:i w:val="0"/>
          <w:iCs w:val="0"/>
          <w:color w:val="auto"/>
          <w:kern w:val="2"/>
          <w:sz w:val="28"/>
          <w:szCs w:val="24"/>
          <w:highlight w:val="none"/>
          <w:vertAlign w:val="baseline"/>
          <w:lang w:val="en-US" w:eastAsia="zh-CN" w:bidi="ar-SA"/>
        </w:rPr>
        <w:t>。</w:t>
      </w:r>
    </w:p>
    <w:p w14:paraId="37386379">
      <w:pPr>
        <w:pageBreakBefore w:val="0"/>
        <w:kinsoku/>
        <w:wordWrap/>
        <w:overflowPunct/>
        <w:topLinePunct w:val="0"/>
        <w:autoSpaceDE/>
        <w:autoSpaceDN/>
        <w:bidi w:val="0"/>
        <w:snapToGrid/>
        <w:spacing w:line="460" w:lineRule="exact"/>
        <w:ind w:firstLine="602" w:firstLineChars="200"/>
        <w:jc w:val="both"/>
        <w:rPr>
          <w:rFonts w:hint="eastAsia" w:ascii="Calibri" w:hAnsi="Calibri" w:eastAsia="仿宋_GB2312" w:cs="Times New Roman"/>
          <w:b/>
          <w:bCs/>
          <w:i w:val="0"/>
          <w:iCs w:val="0"/>
          <w:color w:val="auto"/>
          <w:kern w:val="2"/>
          <w:sz w:val="30"/>
          <w:szCs w:val="30"/>
          <w:highlight w:val="none"/>
          <w:vertAlign w:val="baseline"/>
          <w:lang w:val="en-US" w:eastAsia="zh-CN" w:bidi="ar-SA"/>
        </w:rPr>
      </w:pPr>
      <w:r>
        <w:rPr>
          <w:rFonts w:hint="eastAsia" w:ascii="Calibri" w:hAnsi="Calibri" w:eastAsia="仿宋_GB2312" w:cs="Times New Roman"/>
          <w:b/>
          <w:bCs/>
          <w:i w:val="0"/>
          <w:iCs w:val="0"/>
          <w:color w:val="auto"/>
          <w:kern w:val="2"/>
          <w:sz w:val="30"/>
          <w:szCs w:val="30"/>
          <w:highlight w:val="none"/>
          <w:vertAlign w:val="baseline"/>
          <w:lang w:val="en-US" w:eastAsia="zh-CN" w:bidi="ar-SA"/>
        </w:rPr>
        <w:t>（二）线下展示流程</w:t>
      </w:r>
    </w:p>
    <w:p w14:paraId="42244D6A">
      <w:pPr>
        <w:pageBreakBefore w:val="0"/>
        <w:kinsoku/>
        <w:wordWrap/>
        <w:overflowPunct/>
        <w:topLinePunct w:val="0"/>
        <w:autoSpaceDE/>
        <w:autoSpaceDN/>
        <w:bidi w:val="0"/>
        <w:snapToGrid/>
        <w:spacing w:line="460" w:lineRule="exact"/>
        <w:ind w:firstLine="560" w:firstLineChars="200"/>
        <w:jc w:val="both"/>
        <w:rPr>
          <w:rFonts w:hint="eastAsia" w:ascii="Calibri" w:hAnsi="Calibri" w:eastAsia="仿宋_GB2312" w:cs="Times New Roman"/>
          <w:b w:val="0"/>
          <w:bCs w:val="0"/>
          <w:i w:val="0"/>
          <w:iCs w:val="0"/>
          <w:color w:val="auto"/>
          <w:kern w:val="2"/>
          <w:sz w:val="28"/>
          <w:szCs w:val="24"/>
          <w:highlight w:val="none"/>
          <w:vertAlign w:val="baseline"/>
          <w:lang w:val="en-US" w:eastAsia="zh-CN" w:bidi="ar-SA"/>
        </w:rPr>
      </w:pP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（1）第一环节：活动设计方案展示+提问。参赛团支部代表团（2人）到达</w:t>
      </w:r>
      <w:r>
        <w:rPr>
          <w:rFonts w:hint="eastAsia" w:eastAsia="仿宋_GB2312" w:cs="Times New Roman"/>
          <w:b w:val="0"/>
          <w:bCs w:val="0"/>
          <w:i w:val="0"/>
          <w:iCs w:val="0"/>
          <w:color w:val="auto"/>
          <w:kern w:val="2"/>
          <w:sz w:val="28"/>
          <w:szCs w:val="24"/>
          <w:highlight w:val="none"/>
          <w:vertAlign w:val="baseline"/>
          <w:lang w:val="en-US" w:eastAsia="zh-CN" w:bidi="ar-SA"/>
        </w:rPr>
        <w:t>比赛</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地点</w:t>
      </w:r>
      <w:r>
        <w:rPr>
          <w:rFonts w:hint="eastAsia" w:eastAsia="仿宋_GB2312" w:cs="Times New Roman"/>
          <w:b w:val="0"/>
          <w:bCs w:val="0"/>
          <w:i w:val="0"/>
          <w:iCs w:val="0"/>
          <w:color w:val="auto"/>
          <w:kern w:val="2"/>
          <w:sz w:val="28"/>
          <w:szCs w:val="24"/>
          <w:highlight w:val="none"/>
          <w:vertAlign w:val="baseline"/>
          <w:lang w:val="en-US" w:eastAsia="zh-CN" w:bidi="ar-SA"/>
        </w:rPr>
        <w:t>，</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按抽签顺序依次上台进行团日活动设计方案展示（一人展示，一人播放PPT），时间为</w:t>
      </w:r>
      <w:r>
        <w:rPr>
          <w:rFonts w:hint="eastAsia" w:eastAsia="仿宋_GB2312" w:cs="Times New Roman"/>
          <w:b w:val="0"/>
          <w:bCs w:val="0"/>
          <w:i w:val="0"/>
          <w:iCs w:val="0"/>
          <w:color w:val="auto"/>
          <w:kern w:val="2"/>
          <w:sz w:val="28"/>
          <w:szCs w:val="24"/>
          <w:highlight w:val="none"/>
          <w:vertAlign w:val="baseline"/>
          <w:lang w:val="en-US" w:eastAsia="zh-CN" w:bidi="ar-SA"/>
        </w:rPr>
        <w:t>5</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分钟。</w:t>
      </w:r>
    </w:p>
    <w:p w14:paraId="12218160">
      <w:pPr>
        <w:pageBreakBefore w:val="0"/>
        <w:kinsoku/>
        <w:wordWrap/>
        <w:overflowPunct/>
        <w:topLinePunct w:val="0"/>
        <w:autoSpaceDE/>
        <w:autoSpaceDN/>
        <w:bidi w:val="0"/>
        <w:snapToGrid/>
        <w:spacing w:line="460" w:lineRule="exact"/>
        <w:ind w:firstLine="560" w:firstLineChars="200"/>
        <w:jc w:val="both"/>
        <w:rPr>
          <w:rFonts w:hint="eastAsia" w:ascii="Calibri" w:hAnsi="Calibri" w:eastAsia="仿宋_GB2312" w:cs="Times New Roman"/>
          <w:b w:val="0"/>
          <w:bCs w:val="0"/>
          <w:i w:val="0"/>
          <w:iCs w:val="0"/>
          <w:color w:val="auto"/>
          <w:kern w:val="2"/>
          <w:sz w:val="28"/>
          <w:szCs w:val="24"/>
          <w:highlight w:val="none"/>
          <w:vertAlign w:val="baseline"/>
          <w:lang w:val="en-US" w:eastAsia="zh-CN" w:bidi="ar-SA"/>
        </w:rPr>
      </w:pP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（2）第二环节：评委</w:t>
      </w:r>
      <w:r>
        <w:rPr>
          <w:rFonts w:hint="eastAsia" w:eastAsia="仿宋_GB2312" w:cs="Times New Roman"/>
          <w:b w:val="0"/>
          <w:bCs w:val="0"/>
          <w:i w:val="0"/>
          <w:iCs w:val="0"/>
          <w:color w:val="auto"/>
          <w:kern w:val="2"/>
          <w:sz w:val="28"/>
          <w:szCs w:val="24"/>
          <w:highlight w:val="none"/>
          <w:vertAlign w:val="baseline"/>
          <w:lang w:val="en-US" w:eastAsia="zh-CN" w:bidi="ar-SA"/>
        </w:rPr>
        <w:t>提问或</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点评；展示结束后，由评委对方案提问</w:t>
      </w:r>
      <w:r>
        <w:rPr>
          <w:rFonts w:hint="eastAsia" w:eastAsia="仿宋_GB2312" w:cs="Times New Roman"/>
          <w:b w:val="0"/>
          <w:bCs w:val="0"/>
          <w:i w:val="0"/>
          <w:iCs w:val="0"/>
          <w:color w:val="auto"/>
          <w:kern w:val="2"/>
          <w:sz w:val="28"/>
          <w:szCs w:val="24"/>
          <w:highlight w:val="none"/>
          <w:vertAlign w:val="baseline"/>
          <w:lang w:val="en-US" w:eastAsia="zh-CN" w:bidi="ar-SA"/>
        </w:rPr>
        <w:t>或点评</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，展示者做出解答，时间2分钟以内。组织部工作人员</w:t>
      </w:r>
      <w:r>
        <w:rPr>
          <w:rFonts w:hint="eastAsia" w:eastAsia="仿宋_GB2312" w:cs="Times New Roman"/>
          <w:b w:val="0"/>
          <w:bCs w:val="0"/>
          <w:i w:val="0"/>
          <w:iCs w:val="0"/>
          <w:color w:val="auto"/>
          <w:kern w:val="2"/>
          <w:sz w:val="28"/>
          <w:szCs w:val="24"/>
          <w:highlight w:val="none"/>
          <w:vertAlign w:val="baseline"/>
          <w:lang w:val="en-US" w:eastAsia="zh-CN" w:bidi="ar-SA"/>
        </w:rPr>
        <w:t>将</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进行时间提醒，评委根据具体评分标准对主题团日活动策划书及现场展示打分；</w:t>
      </w:r>
      <w:bookmarkStart w:id="5" w:name="_GoBack"/>
      <w:bookmarkEnd w:id="5"/>
    </w:p>
    <w:p w14:paraId="3D9EC570">
      <w:pPr>
        <w:pageBreakBefore w:val="0"/>
        <w:kinsoku/>
        <w:wordWrap/>
        <w:overflowPunct/>
        <w:topLinePunct w:val="0"/>
        <w:autoSpaceDE/>
        <w:autoSpaceDN/>
        <w:bidi w:val="0"/>
        <w:snapToGrid/>
        <w:spacing w:line="460" w:lineRule="exact"/>
        <w:ind w:firstLine="560" w:firstLineChars="200"/>
        <w:jc w:val="both"/>
        <w:rPr>
          <w:rFonts w:hint="eastAsia" w:ascii="Calibri" w:hAnsi="Calibri" w:eastAsia="仿宋_GB2312" w:cs="Times New Roman"/>
          <w:b w:val="0"/>
          <w:bCs w:val="0"/>
          <w:i w:val="0"/>
          <w:iCs w:val="0"/>
          <w:color w:val="auto"/>
          <w:kern w:val="2"/>
          <w:sz w:val="28"/>
          <w:szCs w:val="24"/>
          <w:highlight w:val="none"/>
          <w:vertAlign w:val="baseline"/>
          <w:lang w:val="en-US" w:eastAsia="zh-CN" w:bidi="ar-SA"/>
        </w:rPr>
      </w:pP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（3）互动环节：每</w:t>
      </w:r>
      <w:r>
        <w:rPr>
          <w:rFonts w:hint="eastAsia" w:eastAsia="仿宋_GB2312" w:cs="Times New Roman"/>
          <w:b w:val="0"/>
          <w:bCs w:val="0"/>
          <w:i w:val="0"/>
          <w:iCs w:val="0"/>
          <w:color w:val="auto"/>
          <w:kern w:val="2"/>
          <w:sz w:val="28"/>
          <w:szCs w:val="24"/>
          <w:highlight w:val="none"/>
          <w:vertAlign w:val="baseline"/>
          <w:lang w:val="en-US" w:eastAsia="zh-CN" w:bidi="ar-SA"/>
        </w:rPr>
        <w:t>四</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个班级间与观众互动一次，进行有关中国人民抗日战争暨世界反法西斯战争</w:t>
      </w:r>
      <w:r>
        <w:rPr>
          <w:rFonts w:hint="eastAsia" w:eastAsia="仿宋_GB2312" w:cs="Times New Roman"/>
          <w:b w:val="0"/>
          <w:bCs w:val="0"/>
          <w:i w:val="0"/>
          <w:iCs w:val="0"/>
          <w:color w:val="auto"/>
          <w:kern w:val="2"/>
          <w:sz w:val="28"/>
          <w:szCs w:val="24"/>
          <w:highlight w:val="none"/>
          <w:vertAlign w:val="baseline"/>
          <w:lang w:val="en-US" w:eastAsia="zh-CN" w:bidi="ar-SA"/>
        </w:rPr>
        <w:t>历史</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知识的有奖竞答，每次3道题目；</w:t>
      </w:r>
    </w:p>
    <w:p w14:paraId="65CF7CF6">
      <w:pPr>
        <w:pageBreakBefore w:val="0"/>
        <w:kinsoku/>
        <w:wordWrap/>
        <w:overflowPunct/>
        <w:topLinePunct w:val="0"/>
        <w:autoSpaceDE/>
        <w:autoSpaceDN/>
        <w:bidi w:val="0"/>
        <w:snapToGrid/>
        <w:spacing w:line="460" w:lineRule="exact"/>
        <w:ind w:firstLine="560" w:firstLineChars="200"/>
        <w:jc w:val="both"/>
        <w:rPr>
          <w:rFonts w:hint="eastAsia" w:ascii="Calibri" w:hAnsi="Calibri" w:eastAsia="仿宋_GB2312" w:cs="Times New Roman"/>
          <w:b w:val="0"/>
          <w:bCs w:val="0"/>
          <w:i w:val="0"/>
          <w:iCs w:val="0"/>
          <w:color w:val="auto"/>
          <w:kern w:val="2"/>
          <w:sz w:val="28"/>
          <w:szCs w:val="24"/>
          <w:highlight w:val="none"/>
          <w:vertAlign w:val="baseline"/>
          <w:lang w:val="en-US" w:eastAsia="zh-CN" w:bidi="ar-SA"/>
        </w:rPr>
      </w:pP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（4）根据综合得分，宣布获奖名单。</w:t>
      </w:r>
    </w:p>
    <w:p w14:paraId="0F1BABF2">
      <w:pPr>
        <w:pageBreakBefore w:val="0"/>
        <w:widowControl w:val="0"/>
        <w:numPr>
          <w:ilvl w:val="0"/>
          <w:numId w:val="0"/>
        </w:numPr>
        <w:kinsoku/>
        <w:wordWrap/>
        <w:overflowPunct/>
        <w:topLinePunct w:val="0"/>
        <w:autoSpaceDE/>
        <w:autoSpaceDN/>
        <w:bidi w:val="0"/>
        <w:snapToGrid/>
        <w:spacing w:line="460" w:lineRule="exact"/>
        <w:ind w:firstLine="643" w:firstLineChars="200"/>
        <w:textAlignment w:val="auto"/>
        <w:rPr>
          <w:rFonts w:hint="eastAsia" w:ascii="Calibri" w:hAnsi="Calibri" w:eastAsia="黑体" w:cs="Times New Roman"/>
          <w:b/>
          <w:kern w:val="44"/>
          <w:sz w:val="32"/>
          <w:szCs w:val="24"/>
          <w:lang w:val="en-US" w:eastAsia="zh-CN" w:bidi="ar-SA"/>
        </w:rPr>
      </w:pPr>
      <w:r>
        <w:rPr>
          <w:rFonts w:hint="eastAsia" w:ascii="Calibri" w:hAnsi="Calibri" w:eastAsia="黑体" w:cs="Times New Roman"/>
          <w:b/>
          <w:kern w:val="44"/>
          <w:sz w:val="32"/>
          <w:szCs w:val="24"/>
          <w:lang w:val="en-US" w:eastAsia="zh-CN" w:bidi="ar-SA"/>
        </w:rPr>
        <w:t>八、比赛要求</w:t>
      </w:r>
    </w:p>
    <w:p w14:paraId="2ECE2A8A">
      <w:pPr>
        <w:pageBreakBefore w:val="0"/>
        <w:kinsoku/>
        <w:wordWrap/>
        <w:overflowPunct/>
        <w:topLinePunct w:val="0"/>
        <w:autoSpaceDE/>
        <w:autoSpaceDN/>
        <w:bidi w:val="0"/>
        <w:snapToGrid/>
        <w:spacing w:line="460" w:lineRule="exact"/>
        <w:ind w:firstLine="560" w:firstLineChars="200"/>
        <w:jc w:val="both"/>
        <w:rPr>
          <w:rFonts w:hint="eastAsia" w:ascii="Calibri" w:hAnsi="Calibri" w:eastAsia="仿宋_GB2312" w:cs="Times New Roman"/>
          <w:b w:val="0"/>
          <w:bCs w:val="0"/>
          <w:i w:val="0"/>
          <w:iCs w:val="0"/>
          <w:color w:val="auto"/>
          <w:kern w:val="2"/>
          <w:sz w:val="28"/>
          <w:szCs w:val="24"/>
          <w:highlight w:val="none"/>
          <w:vertAlign w:val="baseline"/>
          <w:lang w:val="en-US" w:eastAsia="zh-CN" w:bidi="ar-SA"/>
        </w:rPr>
      </w:pP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1）活动内容紧扣“深悟笃思抗战精神，青衿实干传续薪火”主题，以中国人民抗日战争暨世界反法西斯战争胜利80周年为背景，结合本支部实际情况确定特色团日活动主题，引导支部成员深入学习抗战精神的历史内涵与时代价值，持续弘扬“上进、知止、守正、创新”的公管精神，推动理论学习与实践探索深度融合</w:t>
      </w:r>
      <w:r>
        <w:rPr>
          <w:rFonts w:hint="eastAsia" w:eastAsia="仿宋_GB2312" w:cs="Times New Roman"/>
          <w:b w:val="0"/>
          <w:bCs w:val="0"/>
          <w:i w:val="0"/>
          <w:iCs w:val="0"/>
          <w:color w:val="auto"/>
          <w:kern w:val="2"/>
          <w:sz w:val="28"/>
          <w:szCs w:val="24"/>
          <w:highlight w:val="none"/>
          <w:vertAlign w:val="baseline"/>
          <w:lang w:val="en-US" w:eastAsia="zh-CN" w:bidi="ar-SA"/>
        </w:rPr>
        <w:t>；</w:t>
      </w:r>
    </w:p>
    <w:p w14:paraId="74B3B7BD">
      <w:pPr>
        <w:pageBreakBefore w:val="0"/>
        <w:kinsoku/>
        <w:wordWrap/>
        <w:overflowPunct/>
        <w:topLinePunct w:val="0"/>
        <w:autoSpaceDE/>
        <w:autoSpaceDN/>
        <w:bidi w:val="0"/>
        <w:snapToGrid/>
        <w:spacing w:line="460" w:lineRule="exact"/>
        <w:ind w:firstLine="560" w:firstLineChars="200"/>
        <w:jc w:val="both"/>
        <w:rPr>
          <w:rFonts w:hint="eastAsia" w:ascii="Calibri" w:hAnsi="Calibri" w:eastAsia="仿宋_GB2312" w:cs="Times New Roman"/>
          <w:b w:val="0"/>
          <w:bCs w:val="0"/>
          <w:i w:val="0"/>
          <w:iCs w:val="0"/>
          <w:color w:val="auto"/>
          <w:kern w:val="2"/>
          <w:sz w:val="28"/>
          <w:szCs w:val="24"/>
          <w:highlight w:val="none"/>
          <w:vertAlign w:val="baseline"/>
          <w:lang w:val="en-US" w:eastAsia="zh-CN" w:bidi="ar-SA"/>
        </w:rPr>
      </w:pP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（2）活动形式应丰富多样</w:t>
      </w:r>
      <w:r>
        <w:rPr>
          <w:rFonts w:hint="eastAsia" w:eastAsia="仿宋_GB2312" w:cs="Times New Roman"/>
          <w:b w:val="0"/>
          <w:bCs w:val="0"/>
          <w:i w:val="0"/>
          <w:iCs w:val="0"/>
          <w:color w:val="auto"/>
          <w:kern w:val="2"/>
          <w:sz w:val="28"/>
          <w:szCs w:val="24"/>
          <w:highlight w:val="none"/>
          <w:vertAlign w:val="baseline"/>
          <w:lang w:val="en-US" w:eastAsia="zh-CN" w:bidi="ar-SA"/>
        </w:rPr>
        <w:t>、创新多彩</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w:t>
      </w:r>
      <w:r>
        <w:rPr>
          <w:rFonts w:hint="eastAsia" w:eastAsia="仿宋_GB2312" w:cs="Times New Roman"/>
          <w:b w:val="0"/>
          <w:bCs w:val="0"/>
          <w:i w:val="0"/>
          <w:iCs w:val="0"/>
          <w:color w:val="auto"/>
          <w:kern w:val="2"/>
          <w:sz w:val="28"/>
          <w:szCs w:val="24"/>
          <w:highlight w:val="none"/>
          <w:vertAlign w:val="baseline"/>
          <w:lang w:val="en-US" w:eastAsia="zh-CN" w:bidi="ar-SA"/>
        </w:rPr>
        <w:t>不仅要</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贴近团员学习生活实际，注重教育性与感染力，切实发挥思想引领、组织凝聚、服务青年的功能</w:t>
      </w:r>
      <w:r>
        <w:rPr>
          <w:rFonts w:hint="eastAsia" w:eastAsia="仿宋_GB2312" w:cs="Times New Roman"/>
          <w:b w:val="0"/>
          <w:bCs w:val="0"/>
          <w:i w:val="0"/>
          <w:iCs w:val="0"/>
          <w:color w:val="auto"/>
          <w:kern w:val="2"/>
          <w:sz w:val="28"/>
          <w:szCs w:val="24"/>
          <w:highlight w:val="none"/>
          <w:vertAlign w:val="baseline"/>
          <w:lang w:val="en-US" w:eastAsia="zh-CN" w:bidi="ar-SA"/>
        </w:rPr>
        <w:t>，更要</w:t>
      </w: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注重体现团队协作意识，充分调动支部成员的积极性、创造性与执行力，提升支部整体合力</w:t>
      </w:r>
      <w:r>
        <w:rPr>
          <w:rFonts w:hint="eastAsia" w:eastAsia="仿宋_GB2312" w:cs="Times New Roman"/>
          <w:b w:val="0"/>
          <w:bCs w:val="0"/>
          <w:i w:val="0"/>
          <w:iCs w:val="0"/>
          <w:color w:val="auto"/>
          <w:kern w:val="2"/>
          <w:sz w:val="28"/>
          <w:szCs w:val="24"/>
          <w:highlight w:val="none"/>
          <w:vertAlign w:val="baseline"/>
          <w:lang w:val="en-US" w:eastAsia="zh-CN" w:bidi="ar-SA"/>
        </w:rPr>
        <w:t>；</w:t>
      </w:r>
    </w:p>
    <w:p w14:paraId="53B0F178">
      <w:pPr>
        <w:pageBreakBefore w:val="0"/>
        <w:kinsoku/>
        <w:wordWrap/>
        <w:overflowPunct/>
        <w:topLinePunct w:val="0"/>
        <w:autoSpaceDE/>
        <w:autoSpaceDN/>
        <w:bidi w:val="0"/>
        <w:snapToGrid/>
        <w:spacing w:line="460" w:lineRule="exact"/>
        <w:ind w:firstLine="560" w:firstLineChars="200"/>
        <w:jc w:val="both"/>
        <w:rPr>
          <w:rFonts w:hint="eastAsia" w:ascii="Calibri" w:hAnsi="Calibri" w:eastAsia="仿宋_GB2312" w:cs="Times New Roman"/>
          <w:b w:val="0"/>
          <w:bCs w:val="0"/>
          <w:i w:val="0"/>
          <w:iCs w:val="0"/>
          <w:color w:val="auto"/>
          <w:kern w:val="2"/>
          <w:sz w:val="28"/>
          <w:szCs w:val="24"/>
          <w:highlight w:val="none"/>
          <w:vertAlign w:val="baseline"/>
          <w:lang w:val="en-US" w:eastAsia="zh-CN" w:bidi="ar-SA"/>
        </w:rPr>
      </w:pPr>
      <w:r>
        <w:rPr>
          <w:rFonts w:hint="eastAsia" w:ascii="Calibri" w:hAnsi="Calibri" w:eastAsia="仿宋_GB2312" w:cs="Times New Roman"/>
          <w:b w:val="0"/>
          <w:bCs w:val="0"/>
          <w:i w:val="0"/>
          <w:iCs w:val="0"/>
          <w:color w:val="auto"/>
          <w:kern w:val="2"/>
          <w:sz w:val="28"/>
          <w:szCs w:val="24"/>
          <w:highlight w:val="none"/>
          <w:vertAlign w:val="baseline"/>
          <w:lang w:val="en-US" w:eastAsia="zh-CN" w:bidi="ar-SA"/>
        </w:rPr>
        <w:t>（3）活动主题与内容应展现新时代青年的开阔视野与责任担当，鼓励以青年视角解读抗战精神，发掘红色基因在当代公共治理实践中的现实意义，以“青言青语”传递精神力量，以“青力青为”服务基层社会，在知行合一中践行“强国有我”的青春使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F43A7D-9094-4E2A-A1C3-88F5A15C0E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2D282D7-8A98-4ECC-99F9-BFE7B6E3D71B}"/>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3" w:fontKey="{9E57F0AF-A501-4F02-B528-228230915812}"/>
  </w:font>
  <w:font w:name="仿宋_GB2312">
    <w:altName w:val="仿宋"/>
    <w:panose1 w:val="02010609030101010101"/>
    <w:charset w:val="86"/>
    <w:family w:val="modern"/>
    <w:pitch w:val="default"/>
    <w:sig w:usb0="00000000" w:usb1="00000000" w:usb2="00000000" w:usb3="00000000" w:csb0="00040000" w:csb1="00000000"/>
    <w:embedRegular r:id="rId4" w:fontKey="{CD30F16A-62D6-44B3-BF16-6114B22D2262}"/>
  </w:font>
  <w:font w:name="仿宋">
    <w:panose1 w:val="02010609060101010101"/>
    <w:charset w:val="86"/>
    <w:family w:val="modern"/>
    <w:pitch w:val="default"/>
    <w:sig w:usb0="800002BF" w:usb1="38CF7CFA" w:usb2="00000016" w:usb3="00000000" w:csb0="00040001" w:csb1="00000000"/>
    <w:embedRegular r:id="rId5" w:fontKey="{71085BDC-8242-455C-97E1-DF6A349D8651}"/>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7942"/>
    <w:rsid w:val="0AA577AB"/>
    <w:rsid w:val="1DA2211A"/>
    <w:rsid w:val="22F36B45"/>
    <w:rsid w:val="2D807AA5"/>
    <w:rsid w:val="30AB5082"/>
    <w:rsid w:val="30DA7121"/>
    <w:rsid w:val="35BF06BD"/>
    <w:rsid w:val="484E3501"/>
    <w:rsid w:val="55A5503C"/>
    <w:rsid w:val="64D03E41"/>
    <w:rsid w:val="744900E8"/>
    <w:rsid w:val="79A710C6"/>
    <w:rsid w:val="7F121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widowControl w:val="0"/>
      <w:spacing w:after="0" w:line="460" w:lineRule="exact"/>
      <w:jc w:val="both"/>
      <w:outlineLvl w:val="0"/>
    </w:pPr>
    <w:rPr>
      <w:rFonts w:ascii="Calibri" w:hAnsi="Calibri" w:eastAsia="黑体" w:cs="宋体"/>
      <w:b/>
      <w:bCs/>
      <w:kern w:val="44"/>
      <w:sz w:val="30"/>
      <w:szCs w:val="44"/>
      <w:lang w:val="en-US" w:eastAsia="zh-CN" w:bidi="ar-SA"/>
    </w:rPr>
  </w:style>
  <w:style w:type="paragraph" w:styleId="3">
    <w:name w:val="heading 2"/>
    <w:basedOn w:val="1"/>
    <w:next w:val="1"/>
    <w:qFormat/>
    <w:uiPriority w:val="0"/>
    <w:pPr>
      <w:keepNext/>
      <w:keepLines/>
      <w:widowControl w:val="0"/>
      <w:spacing w:after="0" w:line="460" w:lineRule="exact"/>
      <w:jc w:val="both"/>
      <w:outlineLvl w:val="1"/>
    </w:pPr>
    <w:rPr>
      <w:rFonts w:ascii="Cambria" w:hAnsi="Cambria" w:eastAsia="宋体" w:cs="宋体"/>
      <w:b/>
      <w:bCs/>
      <w:kern w:val="2"/>
      <w:sz w:val="28"/>
      <w:szCs w:val="32"/>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widowControl w:val="0"/>
      <w:spacing w:after="0"/>
      <w:jc w:val="both"/>
    </w:pPr>
    <w:rPr>
      <w:rFonts w:ascii="Calibri" w:hAnsi="Calibri" w:eastAsia="宋体" w:cs="宋体"/>
      <w:kern w:val="2"/>
      <w:sz w:val="28"/>
      <w:szCs w:val="22"/>
      <w:lang w:val="en-US" w:eastAsia="zh-CN" w:bidi="ar-SA"/>
    </w:rPr>
  </w:style>
  <w:style w:type="paragraph" w:styleId="7">
    <w:name w:val="toc 2"/>
    <w:basedOn w:val="1"/>
    <w:next w:val="1"/>
    <w:qFormat/>
    <w:uiPriority w:val="0"/>
    <w:pPr>
      <w:widowControl w:val="0"/>
      <w:spacing w:before="0" w:after="0"/>
      <w:ind w:left="420" w:leftChars="200" w:right="0"/>
      <w:jc w:val="both"/>
    </w:pPr>
    <w:rPr>
      <w:rFonts w:ascii="Calibri" w:hAnsi="Calibri" w:eastAsia="宋体" w:cs="宋体"/>
      <w:kern w:val="2"/>
      <w:sz w:val="28"/>
      <w:szCs w:val="22"/>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2376</Words>
  <Characters>2391</Characters>
  <Paragraphs>49</Paragraphs>
  <TotalTime>1</TotalTime>
  <ScaleCrop>false</ScaleCrop>
  <LinksUpToDate>false</LinksUpToDate>
  <CharactersWithSpaces>2391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2025-11-24T07:00:00Z</dcterms:created>
  <dc:creator>mi</dc:creator>
  <cp:lastModifiedBy>王康</cp:lastModifiedBy>
  <dcterms:modified xsi:type="dcterms:W3CDTF">2025-11-27T09:28:00Z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1F88C1C687E540F9917CB589ED593F75_13</vt:lpwstr>
  </property>
  <property fmtid="{D5CDD505-2E9C-101B-9397-08002B2CF9AE}" pid="4" name="KSOTemplateDocerSaveRecord">
    <vt:lpwstr>eyJoZGlkIjoiMTY4NmY3NWQ1NmRmNTQwMDVhZTY5MDNlMWQ3M2Q2MmYiLCJ1c2VySWQiOiIxNTM1Mjc4MDA0In0=</vt:lpwstr>
  </property>
</Properties>
</file>