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985AB">
      <w:pPr>
        <w:widowControl w:val="0"/>
        <w:spacing w:line="560" w:lineRule="exact"/>
        <w:ind w:firstLine="0" w:firstLineChars="0"/>
        <w:jc w:val="left"/>
        <w:rPr>
          <w:rFonts w:hint="eastAsia" w:ascii="黑体" w:hAnsi="仿宋" w:eastAsia="黑体" w:cs="Times New Roman"/>
          <w:b/>
          <w:bCs/>
          <w:sz w:val="32"/>
          <w:szCs w:val="32"/>
        </w:rPr>
      </w:pPr>
      <w:r>
        <w:rPr>
          <w:rFonts w:hint="eastAsia" w:ascii="黑体" w:hAnsi="仿宋" w:eastAsia="黑体" w:cs="Times New Roman"/>
          <w:b/>
          <w:bCs/>
          <w:sz w:val="32"/>
          <w:szCs w:val="32"/>
        </w:rPr>
        <w:t>附件4</w:t>
      </w:r>
    </w:p>
    <w:p w14:paraId="5669B647">
      <w:pPr>
        <w:widowControl w:val="0"/>
        <w:spacing w:before="156" w:beforeLines="50" w:after="156" w:afterLines="50" w:line="560" w:lineRule="exact"/>
        <w:ind w:firstLine="0" w:firstLineChars="0"/>
        <w:jc w:val="center"/>
        <w:rPr>
          <w:rFonts w:hint="eastAsia" w:ascii="方正小标宋简体" w:hAnsi="仿宋" w:eastAsia="方正小标宋简体" w:cs="Times New Roman"/>
          <w:spacing w:val="-1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pacing w:val="-10"/>
          <w:sz w:val="44"/>
          <w:szCs w:val="44"/>
        </w:rPr>
        <w:t>202</w:t>
      </w:r>
      <w:r>
        <w:rPr>
          <w:rFonts w:hint="eastAsia" w:ascii="方正小标宋简体" w:hAnsi="仿宋" w:eastAsia="方正小标宋简体" w:cs="Times New Roman"/>
          <w:spacing w:val="-10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 w:cs="Times New Roman"/>
          <w:spacing w:val="-10"/>
          <w:sz w:val="44"/>
          <w:szCs w:val="44"/>
        </w:rPr>
        <w:t>—202</w:t>
      </w:r>
      <w:r>
        <w:rPr>
          <w:rFonts w:hint="eastAsia" w:ascii="方正小标宋简体" w:hAnsi="仿宋" w:eastAsia="方正小标宋简体" w:cs="Times New Roman"/>
          <w:spacing w:val="-10"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" w:eastAsia="方正小标宋简体" w:cs="Times New Roman"/>
          <w:spacing w:val="-10"/>
          <w:sz w:val="44"/>
          <w:szCs w:val="44"/>
        </w:rPr>
        <w:t>学年“优秀共青团员”评选细则</w:t>
      </w:r>
    </w:p>
    <w:p w14:paraId="3082B4BC">
      <w:pPr>
        <w:widowControl w:val="0"/>
        <w:spacing w:line="560" w:lineRule="exact"/>
        <w:ind w:firstLine="640"/>
        <w:rPr>
          <w:rFonts w:hint="eastAsia"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“优秀共青团员”申报对象为本院本科生</w:t>
      </w:r>
      <w:r>
        <w:rPr>
          <w:rFonts w:ascii="仿宋" w:hAnsi="仿宋" w:eastAsia="仿宋" w:cs="仿宋_GB2312"/>
          <w:bCs/>
          <w:sz w:val="32"/>
          <w:szCs w:val="32"/>
        </w:rPr>
        <w:t>共青</w:t>
      </w:r>
      <w:r>
        <w:rPr>
          <w:rFonts w:hint="eastAsia" w:ascii="仿宋" w:hAnsi="仿宋" w:eastAsia="仿宋" w:cs="仿宋_GB2312"/>
          <w:bCs/>
          <w:sz w:val="32"/>
          <w:szCs w:val="32"/>
        </w:rPr>
        <w:t>团员。</w:t>
      </w:r>
    </w:p>
    <w:p w14:paraId="2FB8285C">
      <w:pPr>
        <w:widowControl w:val="0"/>
        <w:spacing w:before="78" w:beforeLines="25" w:after="78" w:afterLines="25" w:line="560" w:lineRule="exact"/>
        <w:ind w:firstLine="640"/>
        <w:rPr>
          <w:rFonts w:hint="eastAsia" w:ascii="黑体" w:hAnsi="仿宋" w:eastAsia="黑体" w:cs="Times New Roman"/>
          <w:bCs/>
          <w:sz w:val="32"/>
          <w:szCs w:val="32"/>
        </w:rPr>
      </w:pPr>
      <w:r>
        <w:rPr>
          <w:rFonts w:hint="eastAsia" w:ascii="黑体" w:hAnsi="仿宋" w:eastAsia="黑体"/>
          <w:bCs/>
          <w:sz w:val="32"/>
          <w:szCs w:val="32"/>
        </w:rPr>
        <w:t>一、思想道德情况（25分）</w:t>
      </w:r>
    </w:p>
    <w:p w14:paraId="46F1305B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1.理想远大、信念坚定。带头学习党的科学理论特别是习近平新时代中国特色社会主义思想,树立共产主义远大理想和中国特色社会主义共同理想,</w:t>
      </w:r>
      <w:r>
        <w:rPr>
          <w:rFonts w:hint="eastAsia" w:ascii="仿宋" w:hAnsi="仿宋" w:eastAsia="仿宋" w:cs="Times New Roman"/>
          <w:sz w:val="32"/>
          <w:szCs w:val="32"/>
        </w:rPr>
        <w:t>深入学习党的二十大及二十届历次全会精神，全面贯彻习近平新时代中国特色社会主义思想，深刻领悟“两个确立”的决定性意义，增强“四个意识”、坚定“四个自信”、做到“两个维护”</w:t>
      </w:r>
      <w:r>
        <w:rPr>
          <w:rFonts w:ascii="仿宋" w:hAnsi="仿宋" w:eastAsia="仿宋" w:cs="Times New Roman"/>
          <w:sz w:val="32"/>
          <w:szCs w:val="32"/>
        </w:rPr>
        <w:t>,自觉践行社会主义核心价值观,传承中华优秀传统文化,大力弘扬爱国主义精神。</w:t>
      </w:r>
      <w:r>
        <w:rPr>
          <w:rFonts w:hint="eastAsia" w:ascii="仿宋" w:hAnsi="仿宋" w:eastAsia="仿宋" w:cs="Times New Roman"/>
          <w:sz w:val="32"/>
          <w:szCs w:val="32"/>
        </w:rPr>
        <w:t>（5分）</w:t>
      </w:r>
    </w:p>
    <w:p w14:paraId="2DD8F238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2.刻苦学习、锐意创新。带头立足岗位、苦练本领、创先争优,热爱劳动、刻苦学习、崇尚实干,努力成为行业骨干、青年先锋,业务能力和工作实绩突出,团结带动青年作用明显。</w:t>
      </w:r>
      <w:r>
        <w:rPr>
          <w:rFonts w:hint="eastAsia" w:ascii="仿宋" w:hAnsi="仿宋" w:eastAsia="仿宋" w:cs="Times New Roman"/>
          <w:sz w:val="32"/>
          <w:szCs w:val="32"/>
        </w:rPr>
        <w:t>（5分）</w:t>
      </w:r>
    </w:p>
    <w:p w14:paraId="76D11C0B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3.敢于斗争、善于斗争。带头迎难而上、攻坚克难,做到不信邪、不怕鬼、骨头硬,勇于和不良言行作斗争,积极传播青春正能量,维护民族团结和国家安全。</w:t>
      </w:r>
      <w:r>
        <w:rPr>
          <w:rFonts w:hint="eastAsia" w:ascii="仿宋" w:hAnsi="仿宋" w:eastAsia="仿宋" w:cs="Times New Roman"/>
          <w:sz w:val="32"/>
          <w:szCs w:val="32"/>
        </w:rPr>
        <w:t>（5分）</w:t>
      </w:r>
    </w:p>
    <w:p w14:paraId="4F2DB9B2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4.艰苦奋斗、无私奉献。带头站稳人民立场,脚踏实地、求真务实,吃苦在前、享受在后,参与志愿服务、社会实践、社区报到等社会活动</w:t>
      </w:r>
      <w:r>
        <w:rPr>
          <w:rFonts w:hint="eastAsia" w:ascii="仿宋" w:hAnsi="仿宋" w:eastAsia="仿宋" w:cs="Times New Roman"/>
          <w:sz w:val="32"/>
          <w:szCs w:val="32"/>
        </w:rPr>
        <w:t>并</w:t>
      </w:r>
      <w:r>
        <w:rPr>
          <w:rFonts w:ascii="仿宋" w:hAnsi="仿宋" w:eastAsia="仿宋" w:cs="Times New Roman"/>
          <w:sz w:val="32"/>
          <w:szCs w:val="32"/>
        </w:rPr>
        <w:t>表现突出。</w:t>
      </w:r>
      <w:r>
        <w:rPr>
          <w:rFonts w:hint="eastAsia" w:ascii="仿宋" w:hAnsi="仿宋" w:eastAsia="仿宋" w:cs="Times New Roman"/>
          <w:sz w:val="32"/>
          <w:szCs w:val="32"/>
        </w:rPr>
        <w:t>（5分）</w:t>
      </w:r>
    </w:p>
    <w:p w14:paraId="2839CA7E">
      <w:pPr>
        <w:widowControl w:val="0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5.崇德向善、严守纪律。带头明大德、守公德、严私德,树立集体主义思想,严格遵纪守法,严格履行团员义务、正确行使团员权利,努力完成组织分配的工作。</w:t>
      </w:r>
      <w:r>
        <w:rPr>
          <w:rFonts w:hint="eastAsia" w:ascii="仿宋" w:hAnsi="仿宋" w:eastAsia="仿宋" w:cs="Times New Roman"/>
          <w:sz w:val="32"/>
          <w:szCs w:val="32"/>
        </w:rPr>
        <w:t>（5分）</w:t>
      </w:r>
    </w:p>
    <w:p w14:paraId="25F00170">
      <w:pPr>
        <w:spacing w:before="78" w:beforeLines="25" w:after="78" w:afterLines="25" w:line="560" w:lineRule="exact"/>
        <w:ind w:firstLine="640"/>
        <w:rPr>
          <w:rFonts w:hint="eastAsia" w:ascii="黑体" w:hAnsi="仿宋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仿宋" w:eastAsia="黑体"/>
          <w:sz w:val="32"/>
          <w:szCs w:val="32"/>
        </w:rPr>
        <w:t>二、学习情况（25分）</w:t>
      </w:r>
    </w:p>
    <w:p w14:paraId="0373DF76">
      <w:pPr>
        <w:widowControl w:val="0"/>
        <w:ind w:firstLine="656" w:firstLineChars="205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1.热爱本专业，认真学习专业知识，提高专业理论水平和实践动手能力，知识构成全面，综合素质较高。（10分）</w:t>
      </w:r>
    </w:p>
    <w:p w14:paraId="0F506712">
      <w:pPr>
        <w:widowControl w:val="0"/>
        <w:ind w:firstLine="656" w:firstLineChars="205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2.学习目的明确，自觉学习团的各项业务知识。（5分）</w:t>
      </w:r>
    </w:p>
    <w:p w14:paraId="1A8ECFAB">
      <w:pPr>
        <w:widowControl w:val="0"/>
        <w:ind w:firstLine="656" w:firstLineChars="205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3.视野开阔，具有创新思维，勇于和善于创造。（5分）</w:t>
      </w:r>
    </w:p>
    <w:p w14:paraId="73C19A73">
      <w:pPr>
        <w:widowControl w:val="0"/>
        <w:ind w:firstLine="656" w:firstLineChars="205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4.学习态度端正，成绩优良，学分绩点3.1以上（或加权平均成绩80分以上），完成本学年规定学分且本学年单科成绩无不及格者。（5分）</w:t>
      </w:r>
    </w:p>
    <w:p w14:paraId="654F2AFB">
      <w:pPr>
        <w:spacing w:before="78" w:beforeLines="25" w:after="78" w:afterLines="25" w:line="560" w:lineRule="exact"/>
        <w:ind w:firstLine="640"/>
        <w:rPr>
          <w:rFonts w:hint="eastAsia"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三、工作情况（30分）</w:t>
      </w:r>
    </w:p>
    <w:p w14:paraId="2930CD1B">
      <w:pPr>
        <w:widowControl w:val="0"/>
        <w:ind w:firstLine="656" w:firstLineChars="205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1.积极协助、参与班级团支部开展形式新颖、内容丰富的团日活动，积极参与志愿服务及大学生社会实践活动，掌握一定社交礼仪，善于与人交往，日常表现突出。（10分）</w:t>
      </w:r>
    </w:p>
    <w:p w14:paraId="50394A31">
      <w:pPr>
        <w:widowControl w:val="0"/>
        <w:ind w:firstLine="656" w:firstLineChars="205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2.团结同学，热心帮助青年进步，严于律己，宽以待人，工作热情主动，谦虚谨慎，认真务实，遵纪守法，有强烈的责任心和集体荣誉感，能起到一定的表率作用。（10分）</w:t>
      </w:r>
    </w:p>
    <w:p w14:paraId="40E01B48">
      <w:pPr>
        <w:widowControl w:val="0"/>
        <w:ind w:firstLine="656" w:firstLineChars="205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3.有明确的团员权利和义务观念，严格执行“三会两制一课”制度，按时上交团费，积极参加团的组织生活，自觉执行团的各项决议，关心和投身团组织建设，能对团组织的工作提出建设性意见和建议。（10分）</w:t>
      </w:r>
    </w:p>
    <w:p w14:paraId="70837F0E">
      <w:pPr>
        <w:spacing w:before="78" w:beforeLines="25" w:after="78" w:afterLines="25" w:line="560" w:lineRule="exact"/>
        <w:ind w:firstLine="640"/>
        <w:rPr>
          <w:rFonts w:hint="eastAsia"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四、生活作风（20分）</w:t>
      </w:r>
    </w:p>
    <w:p w14:paraId="7FAE3D7C">
      <w:pPr>
        <w:widowControl w:val="0"/>
        <w:ind w:firstLine="656" w:firstLineChars="205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1.谦虚礼貌、与人友善，善与同学相处，甘于奉献、乐于助人，在同学中威信较高。（5分）</w:t>
      </w:r>
    </w:p>
    <w:p w14:paraId="5A79B28F">
      <w:pPr>
        <w:widowControl w:val="0"/>
        <w:ind w:firstLine="656" w:firstLineChars="205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2.爱好广泛，积极参加各类文体活动、赛事，勤俭节约，吃苦耐劳。（5分）</w:t>
      </w:r>
    </w:p>
    <w:p w14:paraId="09C4032D">
      <w:pPr>
        <w:widowControl w:val="0"/>
        <w:ind w:firstLine="656" w:firstLineChars="205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3.乐观积极，自律自强，不惧逆境和挑战，敢于与困难作斗争。（5分）</w:t>
      </w:r>
    </w:p>
    <w:p w14:paraId="3FBA860D">
      <w:pPr>
        <w:widowControl w:val="0"/>
        <w:ind w:firstLine="656" w:firstLineChars="205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4.有良好的卫生习惯，保持寝室卫生良好，自觉爱护校园环境，自觉履行保护环境的义务。（5分）</w:t>
      </w:r>
    </w:p>
    <w:p w14:paraId="71B57D1B">
      <w:pPr>
        <w:spacing w:before="78" w:beforeLines="25" w:after="78" w:afterLines="25" w:line="560" w:lineRule="exact"/>
        <w:ind w:firstLine="640"/>
        <w:rPr>
          <w:rFonts w:hint="eastAsia"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五、其他</w:t>
      </w:r>
    </w:p>
    <w:p w14:paraId="5A8D7396">
      <w:pPr>
        <w:widowControl w:val="0"/>
        <w:ind w:firstLine="656" w:firstLineChars="205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此项为附加项，如有以下情况，可在原有100分满分基础上另行加分，作为附加分：</w:t>
      </w:r>
    </w:p>
    <w:p w14:paraId="7F982837">
      <w:pPr>
        <w:widowControl w:val="0"/>
        <w:ind w:firstLine="656" w:firstLineChars="205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1.个人或个人主要负责的项目荣获过校级或校级以上荣誉。（国家级加10分，省部级加8分，市厅级加5分，校级加2分）</w:t>
      </w:r>
    </w:p>
    <w:p w14:paraId="0B4BC74F">
      <w:pPr>
        <w:widowControl w:val="0"/>
        <w:ind w:firstLine="656" w:firstLineChars="205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2.个人先进事迹等曾在相关媒体上（校级及以上）报道。（国家级加10分，省部级加8分，市厅级加5分，校级加2分）</w:t>
      </w:r>
    </w:p>
    <w:p w14:paraId="7529E8F4">
      <w:pPr>
        <w:widowControl w:val="0"/>
        <w:ind w:firstLine="656" w:firstLineChars="205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3.在当年度全国重大活动中有突出表现的，可加5分。</w:t>
      </w:r>
    </w:p>
    <w:p w14:paraId="63DACEE0">
      <w:pPr>
        <w:widowControl w:val="0"/>
        <w:ind w:firstLine="656" w:firstLineChars="205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4.在科技创新领域、乡村振兴领域、绿色发展领域、社会服务领域、卫国戍边领域、经济建设领域、就业创业领域及其他领域有突出贡献的，可加5分。</w:t>
      </w:r>
    </w:p>
    <w:p w14:paraId="5C3F597D">
      <w:pPr>
        <w:spacing w:before="78" w:beforeLines="25" w:after="78" w:afterLines="25" w:line="560" w:lineRule="exact"/>
        <w:ind w:firstLine="640"/>
        <w:rPr>
          <w:rFonts w:hint="eastAsia"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六、附则</w:t>
      </w:r>
    </w:p>
    <w:p w14:paraId="055902C1">
      <w:pPr>
        <w:widowControl w:val="0"/>
        <w:ind w:firstLine="656" w:firstLineChars="205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1.第（一）至第（四）项为必备条件，未达到条件者不得参评。</w:t>
      </w:r>
    </w:p>
    <w:p w14:paraId="42CB60A2">
      <w:pPr>
        <w:widowControl w:val="0"/>
        <w:ind w:firstLine="656" w:firstLineChars="205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2.参评团员上交申报材料需附个人成绩单（教务系统盖章版）。</w:t>
      </w:r>
    </w:p>
    <w:p w14:paraId="0F46FB60">
      <w:pPr>
        <w:widowControl w:val="0"/>
        <w:ind w:firstLine="656" w:firstLineChars="205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以上</w:t>
      </w:r>
      <w:r>
        <w:rPr>
          <w:rFonts w:ascii="仿宋" w:hAnsi="仿宋" w:eastAsia="仿宋" w:cs="Times New Roman"/>
          <w:sz w:val="32"/>
          <w:szCs w:val="32"/>
        </w:rPr>
        <w:t>办法的解释权归共青团中南财经政法大学</w:t>
      </w:r>
      <w:r>
        <w:rPr>
          <w:rFonts w:hint="eastAsia" w:ascii="仿宋" w:hAnsi="仿宋" w:eastAsia="仿宋" w:cs="Times New Roman"/>
          <w:sz w:val="32"/>
          <w:szCs w:val="32"/>
        </w:rPr>
        <w:t>公共管理学院</w:t>
      </w:r>
      <w:r>
        <w:rPr>
          <w:rFonts w:ascii="仿宋" w:hAnsi="仿宋" w:eastAsia="仿宋" w:cs="Times New Roman"/>
          <w:sz w:val="32"/>
          <w:szCs w:val="32"/>
        </w:rPr>
        <w:t>委员会</w:t>
      </w:r>
      <w:r>
        <w:rPr>
          <w:rFonts w:hint="eastAsia" w:ascii="仿宋" w:hAnsi="仿宋" w:eastAsia="仿宋" w:cs="Times New Roman"/>
          <w:sz w:val="32"/>
          <w:szCs w:val="32"/>
        </w:rPr>
        <w:t>所有</w:t>
      </w:r>
      <w:r>
        <w:rPr>
          <w:rFonts w:ascii="仿宋" w:hAnsi="仿宋" w:eastAsia="仿宋" w:cs="Times New Roman"/>
          <w:sz w:val="32"/>
          <w:szCs w:val="32"/>
        </w:rPr>
        <w:t>。</w:t>
      </w:r>
    </w:p>
    <w:p w14:paraId="31264128">
      <w:pPr>
        <w:widowControl w:val="0"/>
        <w:spacing w:line="560" w:lineRule="exact"/>
        <w:ind w:right="1120" w:firstLine="0" w:firstLineChars="0"/>
        <w:rPr>
          <w:rFonts w:hint="eastAsia" w:ascii="仿宋" w:hAnsi="仿宋" w:eastAsia="仿宋" w:cs="Times New Roman"/>
          <w:sz w:val="32"/>
          <w:szCs w:val="32"/>
        </w:rPr>
      </w:pPr>
    </w:p>
    <w:p w14:paraId="239E669D">
      <w:pPr>
        <w:widowControl w:val="0"/>
        <w:spacing w:line="560" w:lineRule="exact"/>
        <w:ind w:right="1120" w:firstLine="0" w:firstLineChars="0"/>
        <w:rPr>
          <w:rFonts w:hint="eastAsia" w:ascii="仿宋" w:hAnsi="仿宋" w:eastAsia="仿宋" w:cs="Times New Roman"/>
          <w:sz w:val="32"/>
          <w:szCs w:val="32"/>
        </w:rPr>
      </w:pPr>
    </w:p>
    <w:p w14:paraId="5F7BFA42">
      <w:pPr>
        <w:widowControl w:val="0"/>
        <w:spacing w:line="560" w:lineRule="exact"/>
        <w:ind w:firstLine="64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共青团中南财经政法大学</w:t>
      </w:r>
    </w:p>
    <w:p w14:paraId="0ED348AA">
      <w:pPr>
        <w:widowControl w:val="0"/>
        <w:spacing w:line="560" w:lineRule="exact"/>
        <w:ind w:firstLine="640"/>
        <w:jc w:val="righ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公共管理学院委员会</w:t>
      </w:r>
    </w:p>
    <w:p w14:paraId="5A975B00">
      <w:pPr>
        <w:widowControl w:val="0"/>
        <w:spacing w:line="560" w:lineRule="exact"/>
        <w:ind w:firstLine="0" w:firstLineChars="0"/>
        <w:jc w:val="righ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年4</w:t>
      </w:r>
      <w:r>
        <w:rPr>
          <w:rFonts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</w:t>
      </w:r>
      <w:r>
        <w:rPr>
          <w:rFonts w:ascii="仿宋" w:hAnsi="仿宋" w:eastAsia="仿宋" w:cs="Times New Roman"/>
          <w:sz w:val="32"/>
          <w:szCs w:val="32"/>
        </w:rPr>
        <w:t>日</w:t>
      </w:r>
    </w:p>
    <w:p w14:paraId="7B8B0682">
      <w:pPr>
        <w:widowControl w:val="0"/>
        <w:spacing w:after="156" w:afterLines="50" w:line="560" w:lineRule="exact"/>
        <w:ind w:firstLine="0" w:firstLineChars="0"/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  <w:r>
        <w:rPr>
          <w:rFonts w:hint="eastAsia" w:ascii="方正小标宋简体" w:hAnsi="仿宋" w:eastAsia="方正小标宋简体" w:cs="Times New Roman"/>
          <w:sz w:val="44"/>
          <w:szCs w:val="44"/>
        </w:rPr>
        <w:t>“优秀共青团员”申报表</w:t>
      </w:r>
    </w:p>
    <w:tbl>
      <w:tblPr>
        <w:tblStyle w:val="5"/>
        <w:tblW w:w="8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463"/>
        <w:gridCol w:w="993"/>
        <w:gridCol w:w="1559"/>
        <w:gridCol w:w="992"/>
        <w:gridCol w:w="851"/>
        <w:gridCol w:w="1819"/>
      </w:tblGrid>
      <w:tr w14:paraId="7678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vAlign w:val="center"/>
          </w:tcPr>
          <w:p w14:paraId="1F859E91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1363" w:type="dxa"/>
            <w:gridSpan w:val="2"/>
            <w:vAlign w:val="center"/>
          </w:tcPr>
          <w:p w14:paraId="6420E588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5D128FD6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性别</w:t>
            </w:r>
          </w:p>
        </w:tc>
        <w:tc>
          <w:tcPr>
            <w:tcW w:w="1559" w:type="dxa"/>
            <w:vAlign w:val="center"/>
          </w:tcPr>
          <w:p w14:paraId="2C24E121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DDD8768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年龄</w:t>
            </w:r>
          </w:p>
        </w:tc>
        <w:tc>
          <w:tcPr>
            <w:tcW w:w="851" w:type="dxa"/>
            <w:vAlign w:val="center"/>
          </w:tcPr>
          <w:p w14:paraId="56A06125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61BBA367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照片</w:t>
            </w:r>
          </w:p>
        </w:tc>
      </w:tr>
      <w:tr w14:paraId="5756B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 w14:paraId="0ACE53C5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政治面貌</w:t>
            </w:r>
          </w:p>
        </w:tc>
        <w:tc>
          <w:tcPr>
            <w:tcW w:w="1456" w:type="dxa"/>
            <w:gridSpan w:val="2"/>
            <w:vAlign w:val="center"/>
          </w:tcPr>
          <w:p w14:paraId="28705A0D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93B6203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加权平均成绩</w:t>
            </w:r>
          </w:p>
        </w:tc>
        <w:tc>
          <w:tcPr>
            <w:tcW w:w="1843" w:type="dxa"/>
            <w:gridSpan w:val="2"/>
            <w:vAlign w:val="center"/>
          </w:tcPr>
          <w:p w14:paraId="762BFD41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109FA3AC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 w14:paraId="0785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 w14:paraId="34BB546F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学院班级</w:t>
            </w:r>
          </w:p>
        </w:tc>
        <w:tc>
          <w:tcPr>
            <w:tcW w:w="1456" w:type="dxa"/>
            <w:gridSpan w:val="2"/>
            <w:vAlign w:val="center"/>
          </w:tcPr>
          <w:p w14:paraId="11A3070F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6529108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现任职务</w:t>
            </w:r>
          </w:p>
        </w:tc>
        <w:tc>
          <w:tcPr>
            <w:tcW w:w="1843" w:type="dxa"/>
            <w:gridSpan w:val="2"/>
            <w:vAlign w:val="center"/>
          </w:tcPr>
          <w:p w14:paraId="1892BDCB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5087DF13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 w14:paraId="7119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  <w:jc w:val="center"/>
        </w:trPr>
        <w:tc>
          <w:tcPr>
            <w:tcW w:w="900" w:type="dxa"/>
            <w:vAlign w:val="center"/>
          </w:tcPr>
          <w:p w14:paraId="30ADFF48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主要事迹</w:t>
            </w:r>
          </w:p>
        </w:tc>
        <w:tc>
          <w:tcPr>
            <w:tcW w:w="7577" w:type="dxa"/>
            <w:gridSpan w:val="7"/>
            <w:vAlign w:val="center"/>
          </w:tcPr>
          <w:p w14:paraId="1E273A8F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 w14:paraId="61FE4BC6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 w14:paraId="73ADE43C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 w14:paraId="2AEE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  <w:jc w:val="center"/>
        </w:trPr>
        <w:tc>
          <w:tcPr>
            <w:tcW w:w="900" w:type="dxa"/>
            <w:vAlign w:val="center"/>
          </w:tcPr>
          <w:p w14:paraId="070A36C8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曾获奖励</w:t>
            </w:r>
          </w:p>
        </w:tc>
        <w:tc>
          <w:tcPr>
            <w:tcW w:w="7577" w:type="dxa"/>
            <w:gridSpan w:val="7"/>
            <w:vAlign w:val="center"/>
          </w:tcPr>
          <w:p w14:paraId="2DE4506D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 w14:paraId="62B71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  <w:jc w:val="center"/>
        </w:trPr>
        <w:tc>
          <w:tcPr>
            <w:tcW w:w="900" w:type="dxa"/>
            <w:vAlign w:val="center"/>
          </w:tcPr>
          <w:p w14:paraId="5C9D8F4C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团支</w:t>
            </w:r>
          </w:p>
          <w:p w14:paraId="21D2F28B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部意见</w:t>
            </w:r>
          </w:p>
        </w:tc>
        <w:tc>
          <w:tcPr>
            <w:tcW w:w="7577" w:type="dxa"/>
            <w:gridSpan w:val="7"/>
            <w:tcBorders>
              <w:right w:val="single" w:color="auto" w:sz="4" w:space="0"/>
            </w:tcBorders>
            <w:vAlign w:val="center"/>
          </w:tcPr>
          <w:p w14:paraId="3859DC62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 w14:paraId="6A686BEC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 w14:paraId="43013226">
            <w:pPr>
              <w:widowControl w:val="0"/>
              <w:spacing w:line="560" w:lineRule="exact"/>
              <w:ind w:right="1280" w:firstLine="1120" w:firstLineChars="350"/>
              <w:jc w:val="righ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团支书签字：</w:t>
            </w:r>
          </w:p>
          <w:p w14:paraId="5015785B">
            <w:pPr>
              <w:widowControl w:val="0"/>
              <w:spacing w:line="560" w:lineRule="exact"/>
              <w:ind w:right="1280" w:firstLine="1920" w:firstLineChars="600"/>
              <w:jc w:val="right"/>
              <w:rPr>
                <w:rFonts w:hint="eastAsia" w:ascii="仿宋_GB2312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34D7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  <w:jc w:val="center"/>
        </w:trPr>
        <w:tc>
          <w:tcPr>
            <w:tcW w:w="900" w:type="dxa"/>
            <w:vAlign w:val="center"/>
          </w:tcPr>
          <w:p w14:paraId="0039586D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辅导员意见</w:t>
            </w:r>
          </w:p>
        </w:tc>
        <w:tc>
          <w:tcPr>
            <w:tcW w:w="7577" w:type="dxa"/>
            <w:gridSpan w:val="7"/>
            <w:tcBorders>
              <w:right w:val="single" w:color="auto" w:sz="4" w:space="0"/>
            </w:tcBorders>
            <w:vAlign w:val="center"/>
          </w:tcPr>
          <w:p w14:paraId="21362C1E">
            <w:pPr>
              <w:spacing w:line="560" w:lineRule="exact"/>
              <w:ind w:right="1280" w:firstLine="480" w:firstLineChars="150"/>
              <w:jc w:val="righ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（签章）：</w:t>
            </w:r>
          </w:p>
          <w:p w14:paraId="19322C3A">
            <w:pPr>
              <w:spacing w:line="560" w:lineRule="exact"/>
              <w:ind w:right="1280" w:firstLine="0" w:firstLineChars="0"/>
              <w:jc w:val="righ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26860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  <w:jc w:val="center"/>
        </w:trPr>
        <w:tc>
          <w:tcPr>
            <w:tcW w:w="900" w:type="dxa"/>
            <w:vAlign w:val="center"/>
          </w:tcPr>
          <w:p w14:paraId="53C20789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学院团委意见</w:t>
            </w:r>
          </w:p>
        </w:tc>
        <w:tc>
          <w:tcPr>
            <w:tcW w:w="7577" w:type="dxa"/>
            <w:gridSpan w:val="7"/>
            <w:tcBorders>
              <w:right w:val="single" w:color="auto" w:sz="4" w:space="0"/>
            </w:tcBorders>
            <w:vAlign w:val="center"/>
          </w:tcPr>
          <w:p w14:paraId="55A7EEEE">
            <w:pPr>
              <w:spacing w:line="560" w:lineRule="exact"/>
              <w:ind w:right="1280" w:firstLine="480" w:firstLineChars="150"/>
              <w:jc w:val="right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 w14:paraId="307E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177CA65B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备注</w:t>
            </w:r>
          </w:p>
        </w:tc>
        <w:tc>
          <w:tcPr>
            <w:tcW w:w="7577" w:type="dxa"/>
            <w:gridSpan w:val="7"/>
            <w:tcBorders>
              <w:right w:val="single" w:color="auto" w:sz="4" w:space="0"/>
            </w:tcBorders>
            <w:vAlign w:val="center"/>
          </w:tcPr>
          <w:p w14:paraId="2406B146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 w14:paraId="2FCB9775">
            <w:pPr>
              <w:widowControl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</w:tbl>
    <w:p w14:paraId="58999A03">
      <w:pPr>
        <w:spacing w:line="560" w:lineRule="exact"/>
        <w:ind w:firstLine="0" w:firstLineChars="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共青团中南财经政法大学公共管理学院委员会</w:t>
      </w:r>
    </w:p>
    <w:p w14:paraId="4635101E">
      <w:pPr>
        <w:spacing w:line="560" w:lineRule="exact"/>
        <w:ind w:firstLine="0" w:firstLineChars="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年制</w:t>
      </w:r>
    </w:p>
    <w:p w14:paraId="49225C20">
      <w:pPr>
        <w:spacing w:line="560" w:lineRule="exact"/>
        <w:ind w:firstLine="640"/>
        <w:jc w:val="left"/>
        <w:rPr>
          <w:rFonts w:hint="eastAsia" w:ascii="仿宋" w:hAnsi="仿宋" w:eastAsia="仿宋"/>
          <w:sz w:val="32"/>
          <w:szCs w:val="32"/>
        </w:rPr>
      </w:pPr>
    </w:p>
    <w:p w14:paraId="7471BCBE">
      <w:pPr>
        <w:spacing w:line="560" w:lineRule="exact"/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说明：</w:t>
      </w:r>
    </w:p>
    <w:p w14:paraId="4A62C646">
      <w:pPr>
        <w:spacing w:line="560" w:lineRule="exact"/>
        <w:ind w:firstLine="480" w:firstLineChars="15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此表请用WORD排版，并附上团支部意见（由本人所在团支部的支部书记填写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及扫描版电子签名。</w:t>
      </w:r>
    </w:p>
    <w:p w14:paraId="4A5D5202">
      <w:pPr>
        <w:spacing w:line="560" w:lineRule="exact"/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2.此表同其它申报材料一并上报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791FE3C0">
      <w:pPr>
        <w:spacing w:line="560" w:lineRule="exact"/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3.此表可附页。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8A8CC">
    <w:pPr>
      <w:pStyle w:val="3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1AF5D">
    <w:pPr>
      <w:pStyle w:val="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326AE">
    <w:pPr>
      <w:pStyle w:val="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54940">
    <w:pPr>
      <w:ind w:firstLine="560"/>
      <w:jc w:val="center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BBDC6">
    <w:pPr>
      <w:pStyle w:val="4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B21FD">
    <w:pPr>
      <w:pStyle w:val="4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yN2UxMWI1YzYzMDk3MzNlMGVhNDQwMDI1MDgyZjYifQ=="/>
  </w:docVars>
  <w:rsids>
    <w:rsidRoot w:val="006735EC"/>
    <w:rsid w:val="000039DF"/>
    <w:rsid w:val="00033DE4"/>
    <w:rsid w:val="00042C1A"/>
    <w:rsid w:val="000504A1"/>
    <w:rsid w:val="0005160F"/>
    <w:rsid w:val="00070135"/>
    <w:rsid w:val="00070252"/>
    <w:rsid w:val="00073E03"/>
    <w:rsid w:val="000D0A22"/>
    <w:rsid w:val="000E02A7"/>
    <w:rsid w:val="000E3F04"/>
    <w:rsid w:val="000E5786"/>
    <w:rsid w:val="000F2E4D"/>
    <w:rsid w:val="00170E53"/>
    <w:rsid w:val="00174BDE"/>
    <w:rsid w:val="0018173A"/>
    <w:rsid w:val="001C07FA"/>
    <w:rsid w:val="001C0EC3"/>
    <w:rsid w:val="001D35AF"/>
    <w:rsid w:val="00206972"/>
    <w:rsid w:val="00266333"/>
    <w:rsid w:val="00267BDF"/>
    <w:rsid w:val="00281C49"/>
    <w:rsid w:val="002A5610"/>
    <w:rsid w:val="002C2C6F"/>
    <w:rsid w:val="002D4F53"/>
    <w:rsid w:val="002D5B50"/>
    <w:rsid w:val="002F44A4"/>
    <w:rsid w:val="00310501"/>
    <w:rsid w:val="00311C9C"/>
    <w:rsid w:val="00312391"/>
    <w:rsid w:val="00333A11"/>
    <w:rsid w:val="00335CDF"/>
    <w:rsid w:val="00344AC6"/>
    <w:rsid w:val="0037053F"/>
    <w:rsid w:val="00392222"/>
    <w:rsid w:val="003C74D7"/>
    <w:rsid w:val="003D5E55"/>
    <w:rsid w:val="003E1F63"/>
    <w:rsid w:val="003E2483"/>
    <w:rsid w:val="003E4A89"/>
    <w:rsid w:val="003F124B"/>
    <w:rsid w:val="00406828"/>
    <w:rsid w:val="00461DBC"/>
    <w:rsid w:val="004654FB"/>
    <w:rsid w:val="00465BA8"/>
    <w:rsid w:val="004A7FF4"/>
    <w:rsid w:val="004B16F0"/>
    <w:rsid w:val="004C323C"/>
    <w:rsid w:val="00524E86"/>
    <w:rsid w:val="005263F3"/>
    <w:rsid w:val="00544C2F"/>
    <w:rsid w:val="00545405"/>
    <w:rsid w:val="00550C3F"/>
    <w:rsid w:val="00574E02"/>
    <w:rsid w:val="00592E8D"/>
    <w:rsid w:val="00596D1C"/>
    <w:rsid w:val="005A16CE"/>
    <w:rsid w:val="005E5A60"/>
    <w:rsid w:val="005F2A75"/>
    <w:rsid w:val="005F6647"/>
    <w:rsid w:val="00601678"/>
    <w:rsid w:val="00611A9E"/>
    <w:rsid w:val="00626E29"/>
    <w:rsid w:val="006332C6"/>
    <w:rsid w:val="006735EC"/>
    <w:rsid w:val="00681242"/>
    <w:rsid w:val="00681FB7"/>
    <w:rsid w:val="00683870"/>
    <w:rsid w:val="00693014"/>
    <w:rsid w:val="00694A2D"/>
    <w:rsid w:val="006A6F55"/>
    <w:rsid w:val="006B6298"/>
    <w:rsid w:val="006C306D"/>
    <w:rsid w:val="006C6730"/>
    <w:rsid w:val="006F6FBC"/>
    <w:rsid w:val="0070385B"/>
    <w:rsid w:val="007266DA"/>
    <w:rsid w:val="0073044D"/>
    <w:rsid w:val="00752C67"/>
    <w:rsid w:val="00774F04"/>
    <w:rsid w:val="007817F6"/>
    <w:rsid w:val="00787EAF"/>
    <w:rsid w:val="007B20AA"/>
    <w:rsid w:val="007B3A1A"/>
    <w:rsid w:val="007D0358"/>
    <w:rsid w:val="007D4B74"/>
    <w:rsid w:val="007D6238"/>
    <w:rsid w:val="007F737E"/>
    <w:rsid w:val="008125D2"/>
    <w:rsid w:val="008267D0"/>
    <w:rsid w:val="00835E12"/>
    <w:rsid w:val="008470E1"/>
    <w:rsid w:val="0084741E"/>
    <w:rsid w:val="00852687"/>
    <w:rsid w:val="00854E7D"/>
    <w:rsid w:val="00862147"/>
    <w:rsid w:val="00862AC5"/>
    <w:rsid w:val="00862E68"/>
    <w:rsid w:val="008707D7"/>
    <w:rsid w:val="00872DC6"/>
    <w:rsid w:val="008A15D3"/>
    <w:rsid w:val="008A1BDE"/>
    <w:rsid w:val="008C313A"/>
    <w:rsid w:val="008E20D7"/>
    <w:rsid w:val="008F7516"/>
    <w:rsid w:val="009104CE"/>
    <w:rsid w:val="0092079D"/>
    <w:rsid w:val="00926B6D"/>
    <w:rsid w:val="00940779"/>
    <w:rsid w:val="00944EBC"/>
    <w:rsid w:val="00955997"/>
    <w:rsid w:val="00990246"/>
    <w:rsid w:val="00993521"/>
    <w:rsid w:val="009C49C3"/>
    <w:rsid w:val="009D6315"/>
    <w:rsid w:val="009E09B1"/>
    <w:rsid w:val="009F7A12"/>
    <w:rsid w:val="00A05264"/>
    <w:rsid w:val="00A32C3F"/>
    <w:rsid w:val="00A35986"/>
    <w:rsid w:val="00A407DA"/>
    <w:rsid w:val="00A72B89"/>
    <w:rsid w:val="00AB4CE6"/>
    <w:rsid w:val="00AD29F1"/>
    <w:rsid w:val="00AE34AC"/>
    <w:rsid w:val="00B01136"/>
    <w:rsid w:val="00B11185"/>
    <w:rsid w:val="00B128C1"/>
    <w:rsid w:val="00B55729"/>
    <w:rsid w:val="00B601C3"/>
    <w:rsid w:val="00B66A43"/>
    <w:rsid w:val="00B74393"/>
    <w:rsid w:val="00BA00EA"/>
    <w:rsid w:val="00BA7A5E"/>
    <w:rsid w:val="00BE3D69"/>
    <w:rsid w:val="00BF5862"/>
    <w:rsid w:val="00BF66EB"/>
    <w:rsid w:val="00C6475F"/>
    <w:rsid w:val="00C7149D"/>
    <w:rsid w:val="00C734E1"/>
    <w:rsid w:val="00C83FFD"/>
    <w:rsid w:val="00C951F7"/>
    <w:rsid w:val="00C95C5E"/>
    <w:rsid w:val="00CA7A33"/>
    <w:rsid w:val="00CB5172"/>
    <w:rsid w:val="00CB638E"/>
    <w:rsid w:val="00CC1B2A"/>
    <w:rsid w:val="00CD0F8A"/>
    <w:rsid w:val="00CF1AED"/>
    <w:rsid w:val="00D0383D"/>
    <w:rsid w:val="00D342CC"/>
    <w:rsid w:val="00D5241E"/>
    <w:rsid w:val="00D71092"/>
    <w:rsid w:val="00D74743"/>
    <w:rsid w:val="00D764CE"/>
    <w:rsid w:val="00D916C4"/>
    <w:rsid w:val="00DA400B"/>
    <w:rsid w:val="00DC392B"/>
    <w:rsid w:val="00DE5D5A"/>
    <w:rsid w:val="00E07CB1"/>
    <w:rsid w:val="00E23665"/>
    <w:rsid w:val="00E607A2"/>
    <w:rsid w:val="00E71CFC"/>
    <w:rsid w:val="00E8166E"/>
    <w:rsid w:val="00F06AF3"/>
    <w:rsid w:val="00F10C2A"/>
    <w:rsid w:val="00F16F4F"/>
    <w:rsid w:val="00F179A7"/>
    <w:rsid w:val="00F41CDF"/>
    <w:rsid w:val="00F4499B"/>
    <w:rsid w:val="00F61A78"/>
    <w:rsid w:val="00F63416"/>
    <w:rsid w:val="00F83FA5"/>
    <w:rsid w:val="00F86576"/>
    <w:rsid w:val="00F9267C"/>
    <w:rsid w:val="00F92F21"/>
    <w:rsid w:val="00F93613"/>
    <w:rsid w:val="00FB79BF"/>
    <w:rsid w:val="00FE5112"/>
    <w:rsid w:val="00FE5304"/>
    <w:rsid w:val="00FF3DC5"/>
    <w:rsid w:val="3A75259B"/>
    <w:rsid w:val="3FEF42B0"/>
    <w:rsid w:val="45147E4C"/>
    <w:rsid w:val="4E5F0DFD"/>
    <w:rsid w:val="4EB86CB8"/>
    <w:rsid w:val="545F056A"/>
    <w:rsid w:val="5F5441FE"/>
    <w:rsid w:val="695F5306"/>
    <w:rsid w:val="73167C50"/>
    <w:rsid w:val="75DE8B9B"/>
    <w:rsid w:val="7B7D9944"/>
    <w:rsid w:val="7CA6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rFonts w:eastAsia="黑体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1661</Words>
  <Characters>1714</Characters>
  <Lines>12</Lines>
  <Paragraphs>3</Paragraphs>
  <TotalTime>0</TotalTime>
  <ScaleCrop>false</ScaleCrop>
  <LinksUpToDate>false</LinksUpToDate>
  <CharactersWithSpaces>1722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2020-03-21T05:44:00Z</dcterms:created>
  <dc:creator>武天淇</dc:creator>
  <cp:lastModifiedBy>梁玉玲</cp:lastModifiedBy>
  <dcterms:modified xsi:type="dcterms:W3CDTF">2026-04-20T03:48:47Z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0036195ACD0C421394BC34B2A6AD5F7B_12</vt:lpwstr>
  </property>
  <property fmtid="{D5CDD505-2E9C-101B-9397-08002B2CF9AE}" pid="4" name="KSOTemplateDocerSaveRecord">
    <vt:lpwstr>eyJoZGlkIjoiYjc4OTRkYTA3MTRlYTc1MGU5NjA5NzcwMDc4ODU3ZjUiLCJ1c2VySWQiOiIxNjI0NDU2NDkyIn0=</vt:lpwstr>
  </property>
</Properties>
</file>