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BABE3">
      <w:pPr>
        <w:spacing w:before="156" w:beforeLines="50" w:after="156" w:afterLines="50" w:line="460" w:lineRule="exact"/>
        <w:jc w:val="center"/>
        <w:rPr>
          <w:rFonts w:ascii="方正小标宋简体" w:eastAsia="方正小标宋简体"/>
          <w:sz w:val="36"/>
          <w:szCs w:val="36"/>
        </w:rPr>
      </w:pPr>
      <w:r>
        <w:rPr>
          <w:rFonts w:hint="eastAsia" w:ascii="方正小标宋简体" w:eastAsia="方正小标宋简体"/>
          <w:sz w:val="36"/>
          <w:szCs w:val="36"/>
        </w:rPr>
        <w:t>公共管理学院202</w:t>
      </w:r>
      <w:r>
        <w:rPr>
          <w:rFonts w:hint="eastAsia" w:ascii="方正小标宋简体" w:eastAsia="方正小标宋简体"/>
          <w:sz w:val="36"/>
          <w:szCs w:val="36"/>
          <w:lang w:val="en-US" w:eastAsia="zh-CN"/>
        </w:rPr>
        <w:t>5</w:t>
      </w:r>
      <w:bookmarkStart w:id="0" w:name="_GoBack"/>
      <w:bookmarkEnd w:id="0"/>
      <w:r>
        <w:rPr>
          <w:rFonts w:hint="eastAsia" w:ascii="方正小标宋简体" w:eastAsia="方正小标宋简体"/>
          <w:sz w:val="36"/>
          <w:szCs w:val="36"/>
        </w:rPr>
        <w:t>年暑期社会实践评分细则</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469"/>
        <w:gridCol w:w="3221"/>
        <w:gridCol w:w="2531"/>
      </w:tblGrid>
      <w:tr w14:paraId="0530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282E1908">
            <w:pPr>
              <w:jc w:val="center"/>
              <w:rPr>
                <w:rFonts w:ascii="黑体" w:hAnsi="黑体" w:eastAsia="黑体"/>
                <w:b/>
                <w:sz w:val="30"/>
                <w:szCs w:val="30"/>
              </w:rPr>
            </w:pPr>
            <w:r>
              <w:rPr>
                <w:rFonts w:hint="eastAsia" w:ascii="黑体" w:hAnsi="黑体" w:eastAsia="黑体"/>
                <w:b/>
                <w:sz w:val="30"/>
                <w:szCs w:val="30"/>
              </w:rPr>
              <w:t>评分项目</w:t>
            </w:r>
          </w:p>
        </w:tc>
        <w:tc>
          <w:tcPr>
            <w:tcW w:w="5690" w:type="dxa"/>
            <w:gridSpan w:val="2"/>
          </w:tcPr>
          <w:p w14:paraId="0B8306C6">
            <w:pPr>
              <w:jc w:val="center"/>
              <w:rPr>
                <w:rFonts w:ascii="黑体" w:hAnsi="黑体" w:eastAsia="黑体"/>
                <w:b/>
                <w:sz w:val="30"/>
                <w:szCs w:val="30"/>
              </w:rPr>
            </w:pPr>
            <w:r>
              <w:rPr>
                <w:rFonts w:hint="eastAsia" w:ascii="黑体" w:hAnsi="黑体" w:eastAsia="黑体"/>
                <w:b/>
                <w:sz w:val="30"/>
                <w:szCs w:val="30"/>
              </w:rPr>
              <w:t>评分内容</w:t>
            </w:r>
          </w:p>
        </w:tc>
        <w:tc>
          <w:tcPr>
            <w:tcW w:w="2531" w:type="dxa"/>
            <w:vAlign w:val="center"/>
          </w:tcPr>
          <w:p w14:paraId="3CA79C9E">
            <w:pPr>
              <w:jc w:val="center"/>
              <w:rPr>
                <w:rFonts w:ascii="黑体" w:hAnsi="黑体" w:eastAsia="黑体"/>
                <w:b/>
                <w:sz w:val="30"/>
                <w:szCs w:val="30"/>
              </w:rPr>
            </w:pPr>
            <w:r>
              <w:rPr>
                <w:rFonts w:hint="eastAsia" w:ascii="黑体" w:hAnsi="黑体" w:eastAsia="黑体"/>
                <w:b/>
                <w:sz w:val="30"/>
                <w:szCs w:val="30"/>
              </w:rPr>
              <w:t>评分权重</w:t>
            </w:r>
          </w:p>
        </w:tc>
      </w:tr>
      <w:tr w14:paraId="7627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1" w:type="dxa"/>
            <w:gridSpan w:val="4"/>
            <w:vAlign w:val="center"/>
          </w:tcPr>
          <w:p w14:paraId="23365356">
            <w:pPr>
              <w:jc w:val="center"/>
              <w:rPr>
                <w:rFonts w:ascii="黑体" w:hAnsi="黑体" w:eastAsia="黑体"/>
                <w:b/>
                <w:sz w:val="30"/>
                <w:szCs w:val="30"/>
              </w:rPr>
            </w:pPr>
            <w:r>
              <w:rPr>
                <w:rFonts w:hint="eastAsia" w:ascii="黑体" w:hAnsi="黑体" w:eastAsia="黑体"/>
                <w:b/>
                <w:sz w:val="30"/>
                <w:szCs w:val="30"/>
              </w:rPr>
              <w:t>实地实践（50%）</w:t>
            </w:r>
          </w:p>
        </w:tc>
      </w:tr>
      <w:tr w14:paraId="7F7B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60" w:type="dxa"/>
            <w:vAlign w:val="center"/>
          </w:tcPr>
          <w:p w14:paraId="718E6082">
            <w:pPr>
              <w:spacing w:line="460" w:lineRule="exact"/>
              <w:jc w:val="center"/>
              <w:rPr>
                <w:rFonts w:ascii="仿宋_GB2312" w:hAnsi="仿宋" w:eastAsia="仿宋_GB2312"/>
                <w:sz w:val="28"/>
                <w:szCs w:val="28"/>
              </w:rPr>
            </w:pPr>
            <w:r>
              <w:rPr>
                <w:rFonts w:hint="eastAsia" w:ascii="仿宋_GB2312" w:hAnsi="仿宋" w:eastAsia="仿宋_GB2312"/>
                <w:sz w:val="28"/>
                <w:szCs w:val="28"/>
              </w:rPr>
              <w:t>参加情况</w:t>
            </w:r>
          </w:p>
        </w:tc>
        <w:tc>
          <w:tcPr>
            <w:tcW w:w="5690" w:type="dxa"/>
            <w:gridSpan w:val="2"/>
          </w:tcPr>
          <w:p w14:paraId="7E194C71">
            <w:pPr>
              <w:spacing w:line="460" w:lineRule="exact"/>
              <w:jc w:val="left"/>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w:t>
            </w:r>
            <w:r>
              <w:rPr>
                <w:rFonts w:hint="eastAsia" w:ascii="仿宋_GB2312" w:hAnsi="仿宋" w:eastAsia="仿宋_GB2312"/>
                <w:sz w:val="28"/>
                <w:szCs w:val="28"/>
              </w:rPr>
              <w:t>全体团队成员参加实地实践调研活动</w:t>
            </w:r>
          </w:p>
          <w:p w14:paraId="2B967693">
            <w:pPr>
              <w:spacing w:line="460" w:lineRule="exact"/>
              <w:jc w:val="left"/>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有实地调研照片、交通票据等证明材料</w:t>
            </w:r>
          </w:p>
          <w:p w14:paraId="464FB20E">
            <w:pPr>
              <w:spacing w:line="460" w:lineRule="exact"/>
              <w:jc w:val="left"/>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若有部分成员线上参加或未参加，酌情降档</w:t>
            </w:r>
          </w:p>
        </w:tc>
        <w:tc>
          <w:tcPr>
            <w:tcW w:w="2531" w:type="dxa"/>
            <w:vAlign w:val="center"/>
          </w:tcPr>
          <w:p w14:paraId="7A6E95F4">
            <w:pPr>
              <w:spacing w:line="460" w:lineRule="exact"/>
              <w:jc w:val="center"/>
              <w:rPr>
                <w:rFonts w:ascii="仿宋_GB2312" w:hAnsi="仿宋" w:eastAsia="仿宋_GB2312"/>
                <w:sz w:val="28"/>
                <w:szCs w:val="28"/>
              </w:rPr>
            </w:pPr>
            <w:r>
              <w:rPr>
                <w:rFonts w:hint="eastAsia" w:ascii="仿宋_GB2312" w:hAnsi="仿宋" w:eastAsia="仿宋_GB2312"/>
                <w:sz w:val="28"/>
                <w:szCs w:val="28"/>
              </w:rPr>
              <w:t>25%</w:t>
            </w:r>
          </w:p>
        </w:tc>
      </w:tr>
      <w:tr w14:paraId="36A5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60" w:type="dxa"/>
            <w:vAlign w:val="center"/>
          </w:tcPr>
          <w:p w14:paraId="46C74433">
            <w:pPr>
              <w:spacing w:line="460" w:lineRule="exact"/>
              <w:jc w:val="center"/>
              <w:rPr>
                <w:rFonts w:ascii="仿宋_GB2312" w:hAnsi="仿宋" w:eastAsia="仿宋_GB2312"/>
                <w:sz w:val="28"/>
                <w:szCs w:val="28"/>
              </w:rPr>
            </w:pPr>
            <w:r>
              <w:rPr>
                <w:rFonts w:hint="eastAsia" w:ascii="仿宋_GB2312" w:hAnsi="仿宋" w:eastAsia="仿宋_GB2312"/>
                <w:sz w:val="28"/>
                <w:szCs w:val="28"/>
              </w:rPr>
              <w:t>安全对接</w:t>
            </w:r>
          </w:p>
        </w:tc>
        <w:tc>
          <w:tcPr>
            <w:tcW w:w="5690" w:type="dxa"/>
            <w:gridSpan w:val="2"/>
          </w:tcPr>
          <w:p w14:paraId="65903151">
            <w:pPr>
              <w:spacing w:line="460" w:lineRule="exact"/>
              <w:jc w:val="left"/>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w:t>
            </w:r>
            <w:r>
              <w:rPr>
                <w:rFonts w:hint="eastAsia" w:ascii="仿宋_GB2312" w:hAnsi="仿宋" w:eastAsia="仿宋_GB2312"/>
                <w:sz w:val="28"/>
                <w:szCs w:val="28"/>
              </w:rPr>
              <w:t>实践开展过程中，完成实践总结（不少于8</w:t>
            </w:r>
            <w:r>
              <w:rPr>
                <w:rFonts w:ascii="仿宋_GB2312" w:hAnsi="仿宋" w:eastAsia="仿宋_GB2312"/>
                <w:sz w:val="28"/>
                <w:szCs w:val="28"/>
              </w:rPr>
              <w:t>00</w:t>
            </w:r>
            <w:r>
              <w:rPr>
                <w:rFonts w:hint="eastAsia" w:ascii="仿宋_GB2312" w:hAnsi="仿宋" w:eastAsia="仿宋_GB2312"/>
                <w:sz w:val="28"/>
                <w:szCs w:val="28"/>
              </w:rPr>
              <w:t>字）</w:t>
            </w:r>
          </w:p>
          <w:p w14:paraId="4A0C3F7D">
            <w:pPr>
              <w:spacing w:line="460" w:lineRule="exact"/>
              <w:jc w:val="left"/>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sz w:val="28"/>
                <w:szCs w:val="28"/>
              </w:rPr>
              <w:t>按需购买保险并提交购买截图</w:t>
            </w:r>
          </w:p>
          <w:p w14:paraId="67C0D3A1">
            <w:pPr>
              <w:spacing w:line="460" w:lineRule="exact"/>
              <w:jc w:val="left"/>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.若延时汇报或未进行汇报，酌情降档</w:t>
            </w:r>
          </w:p>
        </w:tc>
        <w:tc>
          <w:tcPr>
            <w:tcW w:w="2531" w:type="dxa"/>
            <w:vAlign w:val="center"/>
          </w:tcPr>
          <w:p w14:paraId="6B83B435">
            <w:pPr>
              <w:spacing w:line="460" w:lineRule="exact"/>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5</w:t>
            </w:r>
            <w:r>
              <w:rPr>
                <w:rFonts w:hint="eastAsia" w:ascii="仿宋_GB2312" w:hAnsi="仿宋" w:eastAsia="仿宋_GB2312"/>
                <w:sz w:val="28"/>
                <w:szCs w:val="28"/>
              </w:rPr>
              <w:t>%</w:t>
            </w:r>
          </w:p>
        </w:tc>
      </w:tr>
      <w:tr w14:paraId="51A1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60" w:type="dxa"/>
            <w:vAlign w:val="center"/>
          </w:tcPr>
          <w:p w14:paraId="7D45786C">
            <w:pPr>
              <w:spacing w:line="460" w:lineRule="exact"/>
              <w:jc w:val="center"/>
              <w:rPr>
                <w:rFonts w:ascii="仿宋_GB2312" w:hAnsi="仿宋" w:eastAsia="仿宋_GB2312"/>
                <w:sz w:val="28"/>
                <w:szCs w:val="28"/>
              </w:rPr>
            </w:pPr>
            <w:r>
              <w:rPr>
                <w:rFonts w:hint="eastAsia" w:ascii="仿宋_GB2312" w:hAnsi="仿宋" w:eastAsia="仿宋_GB2312"/>
                <w:sz w:val="28"/>
                <w:szCs w:val="28"/>
              </w:rPr>
              <w:t>工作配合</w:t>
            </w:r>
          </w:p>
        </w:tc>
        <w:tc>
          <w:tcPr>
            <w:tcW w:w="5690" w:type="dxa"/>
            <w:gridSpan w:val="2"/>
          </w:tcPr>
          <w:p w14:paraId="6D29B514">
            <w:pPr>
              <w:spacing w:line="460" w:lineRule="exact"/>
              <w:jc w:val="left"/>
              <w:rPr>
                <w:rFonts w:ascii="仿宋_GB2312" w:hAnsi="仿宋" w:eastAsia="仿宋_GB2312"/>
                <w:sz w:val="28"/>
                <w:szCs w:val="28"/>
              </w:rPr>
            </w:pPr>
            <w:r>
              <w:rPr>
                <w:rFonts w:hint="eastAsia" w:ascii="仿宋_GB2312" w:hAnsi="仿宋" w:eastAsia="仿宋_GB2312"/>
                <w:sz w:val="28"/>
                <w:szCs w:val="28"/>
              </w:rPr>
              <w:t>1.全体团队成员参加实地实践调研活动时身着统一物资</w:t>
            </w:r>
          </w:p>
          <w:p w14:paraId="7414A531">
            <w:pPr>
              <w:spacing w:line="460" w:lineRule="exact"/>
              <w:jc w:val="left"/>
              <w:rPr>
                <w:rFonts w:ascii="仿宋_GB2312" w:hAnsi="仿宋" w:eastAsia="仿宋_GB2312"/>
                <w:sz w:val="28"/>
                <w:szCs w:val="28"/>
              </w:rPr>
            </w:pPr>
            <w:r>
              <w:rPr>
                <w:rFonts w:hint="eastAsia" w:ascii="仿宋_GB2312" w:hAnsi="仿宋" w:eastAsia="仿宋_GB2312"/>
                <w:sz w:val="28"/>
                <w:szCs w:val="28"/>
              </w:rPr>
              <w:t>2.配合院团委工作，及时回复信息，按时提交材料</w:t>
            </w:r>
          </w:p>
          <w:p w14:paraId="57123C6A">
            <w:pPr>
              <w:spacing w:line="460" w:lineRule="exact"/>
              <w:jc w:val="left"/>
              <w:rPr>
                <w:rFonts w:ascii="仿宋_GB2312" w:hAnsi="仿宋" w:eastAsia="仿宋_GB2312"/>
                <w:sz w:val="28"/>
                <w:szCs w:val="28"/>
              </w:rPr>
            </w:pPr>
            <w:r>
              <w:rPr>
                <w:rFonts w:hint="eastAsia" w:ascii="仿宋_GB2312" w:hAnsi="仿宋" w:eastAsia="仿宋_GB2312"/>
                <w:sz w:val="28"/>
                <w:szCs w:val="28"/>
              </w:rPr>
              <w:t>3.若不满足，本项酌情降档</w:t>
            </w:r>
          </w:p>
        </w:tc>
        <w:tc>
          <w:tcPr>
            <w:tcW w:w="2531" w:type="dxa"/>
            <w:vAlign w:val="center"/>
          </w:tcPr>
          <w:p w14:paraId="71A492D6">
            <w:pPr>
              <w:spacing w:line="460" w:lineRule="exact"/>
              <w:jc w:val="center"/>
              <w:rPr>
                <w:rFonts w:ascii="仿宋_GB2312" w:hAnsi="仿宋" w:eastAsia="仿宋_GB2312"/>
                <w:sz w:val="28"/>
                <w:szCs w:val="28"/>
              </w:rPr>
            </w:pPr>
            <w:r>
              <w:rPr>
                <w:rFonts w:ascii="仿宋_GB2312" w:hAnsi="仿宋" w:eastAsia="仿宋_GB2312"/>
                <w:sz w:val="28"/>
                <w:szCs w:val="28"/>
              </w:rPr>
              <w:t>10</w:t>
            </w:r>
            <w:r>
              <w:rPr>
                <w:rFonts w:hint="eastAsia" w:ascii="仿宋_GB2312" w:hAnsi="仿宋" w:eastAsia="仿宋_GB2312"/>
                <w:sz w:val="28"/>
                <w:szCs w:val="28"/>
              </w:rPr>
              <w:t>%</w:t>
            </w:r>
          </w:p>
        </w:tc>
      </w:tr>
      <w:tr w14:paraId="7406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781" w:type="dxa"/>
            <w:gridSpan w:val="4"/>
            <w:vAlign w:val="center"/>
          </w:tcPr>
          <w:p w14:paraId="4E963898">
            <w:pPr>
              <w:jc w:val="center"/>
              <w:rPr>
                <w:rFonts w:ascii="仿宋_GB2312"/>
                <w:szCs w:val="28"/>
              </w:rPr>
            </w:pPr>
            <w:r>
              <w:rPr>
                <w:rFonts w:hint="eastAsia" w:ascii="黑体" w:hAnsi="黑体" w:eastAsia="黑体"/>
                <w:b/>
                <w:sz w:val="30"/>
                <w:szCs w:val="30"/>
              </w:rPr>
              <w:t>实践宣传（50%）</w:t>
            </w:r>
          </w:p>
        </w:tc>
      </w:tr>
      <w:tr w14:paraId="0642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781" w:type="dxa"/>
            <w:gridSpan w:val="4"/>
          </w:tcPr>
          <w:p w14:paraId="26A609CD">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说明：</w:t>
            </w:r>
          </w:p>
          <w:p w14:paraId="4AD2C2C8">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1.实践宣传分数满分为50分，占中期考核分数50%的比重；评分方法为</w:t>
            </w:r>
            <w:r>
              <w:rPr>
                <w:rFonts w:hint="eastAsia" w:ascii="仿宋_GB2312" w:hAnsi="仿宋" w:eastAsia="仿宋_GB2312"/>
                <w:b/>
                <w:bCs/>
                <w:sz w:val="28"/>
                <w:szCs w:val="28"/>
              </w:rPr>
              <w:t>加分制</w:t>
            </w:r>
            <w:r>
              <w:rPr>
                <w:rFonts w:hint="eastAsia" w:ascii="仿宋_GB2312" w:hAnsi="仿宋" w:eastAsia="仿宋_GB2312"/>
                <w:sz w:val="28"/>
                <w:szCs w:val="28"/>
              </w:rPr>
              <w:t>，若超出50分，以50分计算。</w:t>
            </w:r>
          </w:p>
          <w:p w14:paraId="12874D2C">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2.每支实践队伍需要完成基本投稿要求（1</w:t>
            </w:r>
            <w:r>
              <w:rPr>
                <w:rFonts w:ascii="仿宋_GB2312" w:hAnsi="仿宋" w:eastAsia="仿宋_GB2312"/>
                <w:sz w:val="28"/>
                <w:szCs w:val="28"/>
              </w:rPr>
              <w:t>.</w:t>
            </w:r>
            <w:r>
              <w:rPr>
                <w:rFonts w:hint="eastAsia" w:ascii="仿宋_GB2312" w:hAnsi="仿宋" w:eastAsia="仿宋_GB2312"/>
                <w:sz w:val="28"/>
                <w:szCs w:val="28"/>
              </w:rPr>
              <w:t>各团队需向“中南大青春公管”微信公众号进行至少1篇投稿；2</w:t>
            </w:r>
            <w:r>
              <w:rPr>
                <w:rFonts w:ascii="仿宋_GB2312" w:hAnsi="仿宋" w:eastAsia="仿宋_GB2312"/>
                <w:sz w:val="28"/>
                <w:szCs w:val="28"/>
              </w:rPr>
              <w:t>.</w:t>
            </w:r>
            <w:r>
              <w:rPr>
                <w:rFonts w:hint="eastAsia" w:ascii="仿宋_GB2312" w:hAnsi="仿宋" w:eastAsia="仿宋_GB2312"/>
                <w:sz w:val="28"/>
                <w:szCs w:val="28"/>
              </w:rPr>
              <w:t>各团队需向团中央社会实践线上活动进行至少1篇投稿，两项各计10分；若两项有任意一项没有完成，则实践宣传分数为</w:t>
            </w:r>
            <w:r>
              <w:rPr>
                <w:rFonts w:hint="eastAsia" w:ascii="仿宋_GB2312" w:hAnsi="仿宋" w:eastAsia="仿宋_GB2312"/>
                <w:color w:val="FF0000"/>
                <w:sz w:val="28"/>
                <w:szCs w:val="28"/>
              </w:rPr>
              <w:t>0分</w:t>
            </w:r>
            <w:r>
              <w:rPr>
                <w:rFonts w:hint="eastAsia" w:ascii="仿宋_GB2312" w:hAnsi="仿宋" w:eastAsia="仿宋_GB2312"/>
                <w:sz w:val="28"/>
                <w:szCs w:val="28"/>
              </w:rPr>
              <w:t>。</w:t>
            </w:r>
          </w:p>
          <w:p w14:paraId="34922F9B">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3.若实践队伍向“中南大青春公管”微信公众号和团中央社会实践线上活动进行的投稿审核未通过或暂时未发布，且能证明已经进行过投稿，则两项酌情给分。</w:t>
            </w:r>
          </w:p>
          <w:p w14:paraId="6BA854A4">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4.鼓励各实践队伍创新宣传方式，在b站、微信视频号、抖音等视频平台进行有质量地投稿；视频投稿分数每篇1</w:t>
            </w:r>
            <w:r>
              <w:rPr>
                <w:rFonts w:ascii="仿宋_GB2312" w:hAnsi="仿宋" w:eastAsia="仿宋_GB2312"/>
                <w:sz w:val="28"/>
                <w:szCs w:val="28"/>
              </w:rPr>
              <w:t>0</w:t>
            </w:r>
            <w:r>
              <w:rPr>
                <w:rFonts w:hint="eastAsia" w:ascii="仿宋_GB2312" w:hAnsi="仿宋" w:eastAsia="仿宋_GB2312"/>
                <w:sz w:val="28"/>
                <w:szCs w:val="28"/>
              </w:rPr>
              <w:t>分，最高计2</w:t>
            </w:r>
            <w:r>
              <w:rPr>
                <w:rFonts w:ascii="仿宋_GB2312" w:hAnsi="仿宋" w:eastAsia="仿宋_GB2312"/>
                <w:sz w:val="28"/>
                <w:szCs w:val="28"/>
              </w:rPr>
              <w:t>0</w:t>
            </w:r>
            <w:r>
              <w:rPr>
                <w:rFonts w:hint="eastAsia" w:ascii="仿宋_GB2312" w:hAnsi="仿宋" w:eastAsia="仿宋_GB2312"/>
                <w:sz w:val="28"/>
                <w:szCs w:val="28"/>
              </w:rPr>
              <w:t>分（一稿多投以一篇分数计入，下同）。</w:t>
            </w:r>
          </w:p>
          <w:p w14:paraId="33C4189B">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5.“中青校园APP”投稿，若发表成功，判定级别为国家级稿。</w:t>
            </w:r>
          </w:p>
          <w:p w14:paraId="04F0C40F">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6.个人平台指团队朋友圈、QQ空间、微博平台以及大学生网报等以个人名义发布的网络平台，宣传稿件需包括文字和图片</w:t>
            </w:r>
            <w:r>
              <w:rPr>
                <w:rFonts w:ascii="仿宋_GB2312" w:hAnsi="仿宋" w:eastAsia="仿宋_GB2312"/>
                <w:sz w:val="28"/>
                <w:szCs w:val="28"/>
              </w:rPr>
              <w:t>;</w:t>
            </w:r>
            <w:r>
              <w:rPr>
                <w:rFonts w:hint="eastAsia" w:ascii="仿宋_GB2312" w:hAnsi="仿宋" w:eastAsia="仿宋_GB2312"/>
                <w:sz w:val="28"/>
                <w:szCs w:val="28"/>
              </w:rPr>
              <w:t>个人平台稿件最高计10分。</w:t>
            </w:r>
          </w:p>
          <w:p w14:paraId="239E2D72">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7.为保证稿件质量，考核时将针对稿件质量进行筛选评分，对于发布至多平台的同一或内容相似度过高的稿件，仅按加分最高一篇计算。</w:t>
            </w:r>
          </w:p>
        </w:tc>
      </w:tr>
      <w:tr w14:paraId="22E4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029" w:type="dxa"/>
            <w:gridSpan w:val="2"/>
            <w:vAlign w:val="center"/>
          </w:tcPr>
          <w:p w14:paraId="357F1272">
            <w:pPr>
              <w:spacing w:line="460" w:lineRule="exact"/>
              <w:jc w:val="center"/>
              <w:rPr>
                <w:rFonts w:ascii="仿宋_GB2312" w:hAnsi="仿宋" w:eastAsia="仿宋_GB2312"/>
                <w:sz w:val="28"/>
                <w:szCs w:val="28"/>
              </w:rPr>
            </w:pPr>
            <w:r>
              <w:rPr>
                <w:rFonts w:hint="eastAsia" w:ascii="仿宋_GB2312" w:hAnsi="仿宋" w:eastAsia="仿宋_GB2312"/>
                <w:sz w:val="28"/>
                <w:szCs w:val="28"/>
              </w:rPr>
              <w:t>国家级平台/中青网</w:t>
            </w:r>
          </w:p>
        </w:tc>
        <w:tc>
          <w:tcPr>
            <w:tcW w:w="5752" w:type="dxa"/>
            <w:gridSpan w:val="2"/>
            <w:vAlign w:val="center"/>
          </w:tcPr>
          <w:p w14:paraId="66F367DE">
            <w:pPr>
              <w:spacing w:line="460" w:lineRule="exact"/>
              <w:jc w:val="center"/>
              <w:rPr>
                <w:rFonts w:ascii="仿宋_GB2312" w:hAnsi="仿宋" w:eastAsia="仿宋_GB2312"/>
                <w:sz w:val="28"/>
                <w:szCs w:val="28"/>
              </w:rPr>
            </w:pPr>
            <w:r>
              <w:rPr>
                <w:rFonts w:hint="eastAsia" w:ascii="仿宋_GB2312" w:hAnsi="仿宋" w:eastAsia="仿宋_GB2312"/>
                <w:sz w:val="28"/>
                <w:szCs w:val="28"/>
              </w:rPr>
              <w:t>每篇20分</w:t>
            </w:r>
          </w:p>
        </w:tc>
      </w:tr>
      <w:tr w14:paraId="01C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029" w:type="dxa"/>
            <w:gridSpan w:val="2"/>
            <w:vAlign w:val="center"/>
          </w:tcPr>
          <w:p w14:paraId="3832C747">
            <w:pPr>
              <w:spacing w:line="460" w:lineRule="exact"/>
              <w:jc w:val="center"/>
              <w:rPr>
                <w:rFonts w:ascii="仿宋_GB2312" w:hAnsi="仿宋" w:eastAsia="仿宋_GB2312"/>
                <w:sz w:val="28"/>
                <w:szCs w:val="28"/>
              </w:rPr>
            </w:pPr>
            <w:r>
              <w:rPr>
                <w:rFonts w:hint="eastAsia" w:ascii="仿宋_GB2312" w:hAnsi="仿宋" w:eastAsia="仿宋_GB2312"/>
                <w:sz w:val="28"/>
                <w:szCs w:val="28"/>
              </w:rPr>
              <w:t>省级平台</w:t>
            </w:r>
          </w:p>
        </w:tc>
        <w:tc>
          <w:tcPr>
            <w:tcW w:w="5752" w:type="dxa"/>
            <w:gridSpan w:val="2"/>
            <w:vAlign w:val="center"/>
          </w:tcPr>
          <w:p w14:paraId="0F13B2D5">
            <w:pPr>
              <w:spacing w:line="460" w:lineRule="exact"/>
              <w:jc w:val="center"/>
              <w:rPr>
                <w:rFonts w:ascii="仿宋_GB2312" w:hAnsi="仿宋" w:eastAsia="仿宋_GB2312"/>
                <w:sz w:val="28"/>
                <w:szCs w:val="28"/>
              </w:rPr>
            </w:pPr>
            <w:r>
              <w:rPr>
                <w:rFonts w:hint="eastAsia" w:ascii="仿宋_GB2312" w:hAnsi="仿宋" w:eastAsia="仿宋_GB2312"/>
                <w:sz w:val="28"/>
                <w:szCs w:val="28"/>
              </w:rPr>
              <w:t>每篇15分</w:t>
            </w:r>
          </w:p>
        </w:tc>
      </w:tr>
      <w:tr w14:paraId="719F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029" w:type="dxa"/>
            <w:gridSpan w:val="2"/>
            <w:vAlign w:val="center"/>
          </w:tcPr>
          <w:p w14:paraId="48504FE3">
            <w:pPr>
              <w:spacing w:line="460" w:lineRule="exact"/>
              <w:jc w:val="center"/>
              <w:rPr>
                <w:rFonts w:ascii="仿宋_GB2312" w:hAnsi="仿宋" w:eastAsia="仿宋_GB2312"/>
                <w:sz w:val="28"/>
                <w:szCs w:val="28"/>
              </w:rPr>
            </w:pPr>
            <w:r>
              <w:rPr>
                <w:rFonts w:hint="eastAsia" w:ascii="仿宋_GB2312" w:hAnsi="仿宋" w:eastAsia="仿宋_GB2312"/>
                <w:sz w:val="28"/>
                <w:szCs w:val="28"/>
              </w:rPr>
              <w:t>市区级平台/校级平台</w:t>
            </w:r>
          </w:p>
        </w:tc>
        <w:tc>
          <w:tcPr>
            <w:tcW w:w="5752" w:type="dxa"/>
            <w:gridSpan w:val="2"/>
            <w:vAlign w:val="center"/>
          </w:tcPr>
          <w:p w14:paraId="4C158BC3">
            <w:pPr>
              <w:spacing w:line="460" w:lineRule="exact"/>
              <w:jc w:val="center"/>
              <w:rPr>
                <w:rFonts w:ascii="仿宋_GB2312" w:hAnsi="仿宋" w:eastAsia="仿宋_GB2312"/>
                <w:sz w:val="28"/>
                <w:szCs w:val="28"/>
              </w:rPr>
            </w:pPr>
            <w:r>
              <w:rPr>
                <w:rFonts w:hint="eastAsia" w:ascii="仿宋_GB2312" w:hAnsi="仿宋" w:eastAsia="仿宋_GB2312"/>
                <w:sz w:val="28"/>
                <w:szCs w:val="28"/>
              </w:rPr>
              <w:t>每篇10分</w:t>
            </w:r>
          </w:p>
        </w:tc>
      </w:tr>
      <w:tr w14:paraId="1631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029" w:type="dxa"/>
            <w:gridSpan w:val="2"/>
            <w:vAlign w:val="center"/>
          </w:tcPr>
          <w:p w14:paraId="11541582">
            <w:pPr>
              <w:spacing w:line="460" w:lineRule="exact"/>
              <w:jc w:val="center"/>
              <w:rPr>
                <w:rFonts w:ascii="仿宋_GB2312" w:hAnsi="仿宋" w:eastAsia="仿宋_GB2312"/>
                <w:sz w:val="28"/>
                <w:szCs w:val="28"/>
              </w:rPr>
            </w:pPr>
            <w:r>
              <w:rPr>
                <w:rFonts w:hint="eastAsia" w:ascii="仿宋_GB2312" w:hAnsi="仿宋" w:eastAsia="仿宋_GB2312"/>
                <w:sz w:val="28"/>
                <w:szCs w:val="28"/>
              </w:rPr>
              <w:t>院级平台</w:t>
            </w:r>
          </w:p>
        </w:tc>
        <w:tc>
          <w:tcPr>
            <w:tcW w:w="5752" w:type="dxa"/>
            <w:gridSpan w:val="2"/>
            <w:vAlign w:val="center"/>
          </w:tcPr>
          <w:p w14:paraId="61C9CFB3">
            <w:pPr>
              <w:spacing w:line="460" w:lineRule="exact"/>
              <w:jc w:val="center"/>
              <w:rPr>
                <w:rFonts w:ascii="仿宋_GB2312" w:hAnsi="仿宋" w:eastAsia="仿宋_GB2312"/>
                <w:sz w:val="28"/>
                <w:szCs w:val="28"/>
              </w:rPr>
            </w:pPr>
            <w:r>
              <w:rPr>
                <w:rFonts w:hint="eastAsia" w:ascii="仿宋_GB2312" w:hAnsi="仿宋" w:eastAsia="仿宋_GB2312"/>
                <w:sz w:val="28"/>
                <w:szCs w:val="28"/>
              </w:rPr>
              <w:t>每篇5分</w:t>
            </w:r>
          </w:p>
        </w:tc>
      </w:tr>
      <w:tr w14:paraId="5928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029" w:type="dxa"/>
            <w:gridSpan w:val="2"/>
            <w:vAlign w:val="center"/>
          </w:tcPr>
          <w:p w14:paraId="16EC8534">
            <w:pPr>
              <w:spacing w:line="460" w:lineRule="exact"/>
              <w:jc w:val="center"/>
              <w:rPr>
                <w:rFonts w:ascii="仿宋_GB2312" w:hAnsi="仿宋" w:eastAsia="仿宋_GB2312"/>
                <w:sz w:val="28"/>
                <w:szCs w:val="28"/>
              </w:rPr>
            </w:pPr>
            <w:r>
              <w:rPr>
                <w:rFonts w:hint="eastAsia" w:ascii="仿宋_GB2312" w:hAnsi="仿宋" w:eastAsia="仿宋_GB2312"/>
                <w:sz w:val="28"/>
                <w:szCs w:val="28"/>
              </w:rPr>
              <w:t>视频投稿</w:t>
            </w:r>
          </w:p>
        </w:tc>
        <w:tc>
          <w:tcPr>
            <w:tcW w:w="5752" w:type="dxa"/>
            <w:gridSpan w:val="2"/>
            <w:vAlign w:val="center"/>
          </w:tcPr>
          <w:p w14:paraId="0ABEEA1F">
            <w:pPr>
              <w:spacing w:line="460" w:lineRule="exact"/>
              <w:jc w:val="center"/>
              <w:rPr>
                <w:rFonts w:ascii="仿宋_GB2312" w:hAnsi="仿宋" w:eastAsia="仿宋_GB2312"/>
                <w:sz w:val="28"/>
                <w:szCs w:val="28"/>
              </w:rPr>
            </w:pPr>
            <w:r>
              <w:rPr>
                <w:rFonts w:hint="eastAsia" w:ascii="仿宋_GB2312" w:hAnsi="仿宋" w:eastAsia="仿宋_GB2312"/>
                <w:sz w:val="28"/>
                <w:szCs w:val="28"/>
              </w:rPr>
              <w:t>每篇10分</w:t>
            </w:r>
          </w:p>
        </w:tc>
      </w:tr>
      <w:tr w14:paraId="5496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029" w:type="dxa"/>
            <w:gridSpan w:val="2"/>
            <w:vAlign w:val="center"/>
          </w:tcPr>
          <w:p w14:paraId="7A116EA4">
            <w:pPr>
              <w:spacing w:line="460" w:lineRule="exact"/>
              <w:jc w:val="center"/>
              <w:rPr>
                <w:rFonts w:ascii="仿宋_GB2312" w:hAnsi="仿宋" w:eastAsia="仿宋_GB2312"/>
                <w:sz w:val="28"/>
                <w:szCs w:val="28"/>
              </w:rPr>
            </w:pPr>
            <w:r>
              <w:rPr>
                <w:rFonts w:hint="eastAsia" w:ascii="仿宋_GB2312" w:hAnsi="仿宋" w:eastAsia="仿宋_GB2312"/>
                <w:sz w:val="28"/>
                <w:szCs w:val="28"/>
              </w:rPr>
              <w:t>个人平台</w:t>
            </w:r>
          </w:p>
        </w:tc>
        <w:tc>
          <w:tcPr>
            <w:tcW w:w="5752" w:type="dxa"/>
            <w:gridSpan w:val="2"/>
            <w:vAlign w:val="center"/>
          </w:tcPr>
          <w:p w14:paraId="09CE90D4">
            <w:pPr>
              <w:spacing w:line="460" w:lineRule="exact"/>
              <w:jc w:val="center"/>
              <w:rPr>
                <w:rFonts w:ascii="仿宋_GB2312" w:hAnsi="仿宋" w:eastAsia="仿宋_GB2312"/>
                <w:sz w:val="28"/>
                <w:szCs w:val="28"/>
              </w:rPr>
            </w:pPr>
            <w:r>
              <w:rPr>
                <w:rFonts w:hint="eastAsia" w:ascii="仿宋_GB2312" w:hAnsi="仿宋" w:eastAsia="仿宋_GB2312"/>
                <w:sz w:val="28"/>
                <w:szCs w:val="28"/>
              </w:rPr>
              <w:t>每篇3-5分</w:t>
            </w:r>
          </w:p>
        </w:tc>
      </w:tr>
    </w:tbl>
    <w:p w14:paraId="36CD24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E9"/>
    <w:rsid w:val="002A4072"/>
    <w:rsid w:val="002E064B"/>
    <w:rsid w:val="00313262"/>
    <w:rsid w:val="00377845"/>
    <w:rsid w:val="003A1385"/>
    <w:rsid w:val="00467885"/>
    <w:rsid w:val="00560E19"/>
    <w:rsid w:val="005B6775"/>
    <w:rsid w:val="0063161C"/>
    <w:rsid w:val="006A3216"/>
    <w:rsid w:val="007C4A48"/>
    <w:rsid w:val="00951AAF"/>
    <w:rsid w:val="009A5C38"/>
    <w:rsid w:val="00A556FB"/>
    <w:rsid w:val="00A84A23"/>
    <w:rsid w:val="00B25B49"/>
    <w:rsid w:val="00B672E9"/>
    <w:rsid w:val="00D02F4F"/>
    <w:rsid w:val="00D3498C"/>
    <w:rsid w:val="00D45F76"/>
    <w:rsid w:val="00D8022B"/>
    <w:rsid w:val="00D965F0"/>
    <w:rsid w:val="00D9665D"/>
    <w:rsid w:val="00DF2774"/>
    <w:rsid w:val="00E00449"/>
    <w:rsid w:val="00E30972"/>
    <w:rsid w:val="00EB4052"/>
    <w:rsid w:val="00FF54DF"/>
    <w:rsid w:val="398C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734</Words>
  <Characters>785</Characters>
  <Lines>5</Lines>
  <Paragraphs>1</Paragraphs>
  <TotalTime>64</TotalTime>
  <ScaleCrop>false</ScaleCrop>
  <LinksUpToDate>false</LinksUpToDate>
  <CharactersWithSpaces>785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2023-01-08T08:47:00Z</dcterms:created>
  <dc:creator>EvanZhang</dc:creator>
  <cp:lastModifiedBy>WPS_1721615917</cp:lastModifiedBy>
  <dcterms:modified xsi:type="dcterms:W3CDTF">2025-07-31T05:53:42Z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eyJoZGlkIjoiODUwNWY1ZjAxNWU5NjU5NmExYzdmYzhmZDQxZjY0ODIiLCJ1c2VySWQiOiIxNjE3MzkwMTIxIn0=</vt:lpwstr>
  </property>
  <property fmtid="{D5CDD505-2E9C-101B-9397-08002B2CF9AE}" pid="3" name="KSOProductBuildVer">
    <vt:lpwstr>2052-12.1.0.21915</vt:lpwstr>
  </property>
  <property fmtid="{D5CDD505-2E9C-101B-9397-08002B2CF9AE}" pid="4" name="ICV">
    <vt:lpwstr>D920545C5045464199699F874FFEA43D_12</vt:lpwstr>
  </property>
</Properties>
</file>