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B283">
      <w:pPr>
        <w:spacing w:before="156" w:beforeLines="50" w:after="156" w:afterLines="50" w:line="460" w:lineRule="exact"/>
        <w:jc w:val="center"/>
        <w:rPr>
          <w:rFonts w:hint="eastAsia" w:ascii="方正小标宋简体" w:eastAsia="方正小标宋简体"/>
          <w:sz w:val="36"/>
          <w:szCs w:val="36"/>
        </w:rPr>
      </w:pPr>
      <w:r>
        <w:rPr>
          <w:rFonts w:hint="eastAsia" w:ascii="方正小标宋简体" w:eastAsia="方正小标宋简体"/>
          <w:sz w:val="36"/>
          <w:szCs w:val="36"/>
        </w:rPr>
        <w:t>“学深悟透全会精神，凝‘青’聚力奋勇前行”主题团日活动设计大赛初赛相关要求</w:t>
      </w:r>
    </w:p>
    <w:p w14:paraId="16D0265E">
      <w:pPr>
        <w:spacing w:line="460" w:lineRule="exact"/>
        <w:ind w:firstLine="643" w:firstLineChars="200"/>
        <w:rPr>
          <w:rFonts w:hint="eastAsia" w:ascii="黑体" w:hAnsi="黑体" w:eastAsia="黑体"/>
          <w:b/>
          <w:bCs/>
          <w:sz w:val="32"/>
          <w:szCs w:val="32"/>
        </w:rPr>
      </w:pPr>
      <w:r>
        <w:rPr>
          <w:rFonts w:hint="eastAsia" w:ascii="黑体" w:hAnsi="黑体" w:eastAsia="黑体"/>
          <w:b/>
          <w:bCs/>
          <w:sz w:val="32"/>
          <w:szCs w:val="32"/>
        </w:rPr>
        <w:t>一、活动背景</w:t>
      </w:r>
    </w:p>
    <w:p w14:paraId="314A301F">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2024年是</w:t>
      </w:r>
      <w:r>
        <w:rPr>
          <w:rFonts w:hint="eastAsia" w:ascii="仿宋_GB2312" w:eastAsia="仿宋_GB2312"/>
          <w:sz w:val="28"/>
          <w:szCs w:val="28"/>
          <w:lang w:val="en-US" w:eastAsia="zh-CN"/>
        </w:rPr>
        <w:t>中华人民共和国</w:t>
      </w:r>
      <w:r>
        <w:rPr>
          <w:rFonts w:hint="eastAsia" w:ascii="仿宋_GB2312" w:eastAsia="仿宋_GB2312"/>
          <w:sz w:val="28"/>
          <w:szCs w:val="28"/>
        </w:rPr>
        <w:t>成立75周年，是“五四运动”105周年，也是实现“十四五”规划目标任务的关键一年。在以中国式现代化全面推进强国建设、民族复兴伟业的关键时期，2024年7月召开了具有里程碑意义的党的二十届三中全会，科学谋划围绕推进中国式现代化进一步全面深化改革的总体部署，彰显了以习近平同志为核心的党中央将改革进行到底的坚强决心和强烈使命担当。</w:t>
      </w:r>
    </w:p>
    <w:p w14:paraId="5EB4EFD0">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从党的十一届三中全会到党的十八届三中全会，再到党的二十届三中全会，中国始终坚持改革不停顿、开放不止步，在推进中国式现代化历史进程中树立起一座又一座丰碑，使改革开放成为当代中国最显著的特征、最壮丽的气象。</w:t>
      </w:r>
    </w:p>
    <w:p w14:paraId="4BC3FBF7">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时代造就青年，盛世成就青年。生逢其时，广大青年当不负时代，不负韶华，不负党和人民的殷切期望，在新时代谱写更加精彩的青春之歌。“一人有责，天下则安”，公管学子更应以“上进、知止、守正、创新”的公管精神为标杆，关注社会治理重点、民生服务痛点，以“青”学增智铸魂，感受时代脉搏；以“青”为砥砺前行，倾听人民心声；以“青”说继往开来，推动创新发展。在奋斗热潮中，既实现自己的青春梦、人生梦，更汇聚起推动时代前行的磅礴力量。</w:t>
      </w:r>
    </w:p>
    <w:p w14:paraId="169E040B">
      <w:pPr>
        <w:spacing w:line="460" w:lineRule="exact"/>
        <w:ind w:firstLine="643" w:firstLineChars="200"/>
        <w:rPr>
          <w:rFonts w:hint="eastAsia" w:ascii="黑体" w:hAnsi="黑体" w:eastAsia="黑体"/>
          <w:b/>
          <w:bCs/>
          <w:sz w:val="32"/>
          <w:szCs w:val="32"/>
        </w:rPr>
      </w:pPr>
      <w:r>
        <w:rPr>
          <w:rFonts w:hint="eastAsia" w:ascii="黑体" w:hAnsi="黑体" w:eastAsia="黑体"/>
          <w:b/>
          <w:bCs/>
          <w:sz w:val="32"/>
          <w:szCs w:val="32"/>
        </w:rPr>
        <w:t>二、活动主题</w:t>
      </w:r>
    </w:p>
    <w:p w14:paraId="7DB84302">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学深悟透全会精神，凝“青”聚力奋勇前行</w:t>
      </w:r>
    </w:p>
    <w:p w14:paraId="5761C2FB">
      <w:pPr>
        <w:spacing w:line="460" w:lineRule="exact"/>
        <w:ind w:firstLine="643" w:firstLineChars="200"/>
        <w:rPr>
          <w:rFonts w:hint="eastAsia" w:ascii="黑体" w:hAnsi="黑体" w:eastAsia="黑体"/>
          <w:b/>
          <w:bCs/>
          <w:sz w:val="32"/>
          <w:szCs w:val="32"/>
        </w:rPr>
      </w:pPr>
      <w:r>
        <w:rPr>
          <w:rFonts w:hint="eastAsia" w:ascii="黑体" w:hAnsi="黑体" w:eastAsia="黑体"/>
          <w:b/>
          <w:bCs/>
          <w:sz w:val="32"/>
          <w:szCs w:val="32"/>
        </w:rPr>
        <w:t>三、活动目的</w:t>
      </w:r>
    </w:p>
    <w:p w14:paraId="726F8B0C">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党的二十届三中全会擘画了进一步全面深化改革时代蓝图，具有继往开来的里程碑意义，既是党的十八届三中全会以来全面深化改革的实践续篇，也是新征程推进中国式现代化的时代新篇，开启了新时代新征程进一步全面深化改革、不断开辟中国式现代化的广阔前景。</w:t>
      </w:r>
    </w:p>
    <w:p w14:paraId="76F93EAF">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为全面深入掌握全会精神，在</w:t>
      </w:r>
      <w:r>
        <w:rPr>
          <w:rFonts w:hint="eastAsia" w:ascii="仿宋_GB2312" w:eastAsia="仿宋_GB2312"/>
          <w:sz w:val="28"/>
          <w:szCs w:val="28"/>
          <w:lang w:val="en-US" w:eastAsia="zh-CN"/>
        </w:rPr>
        <w:t>中华人民共和国成立</w:t>
      </w:r>
      <w:r>
        <w:rPr>
          <w:rFonts w:hint="eastAsia" w:ascii="仿宋_GB2312" w:eastAsia="仿宋_GB2312"/>
          <w:sz w:val="28"/>
          <w:szCs w:val="28"/>
        </w:rPr>
        <w:t>75周年之际赓续中华文脉，继承发扬“五四”精神，勉励青年在中国式现代化中挺膺担当，为建设中国特色社会主义注入新的青春活力，我院特举办此次团日活动设计大赛。希望通过本次团日活动，以“青”为线索，引导和促进团支部成员学习时代新思想，紧跟思想热潮，以“青”言“青”语点燃信仰火炬，同时落实知行合一、以学促行、以行践学、学以致用的行事要义，发挥“上进、知止、守正、创新”的公管精神，以“青”力“青”为传递青春能量。</w:t>
      </w:r>
    </w:p>
    <w:p w14:paraId="4E0B1FD6">
      <w:pPr>
        <w:spacing w:line="460" w:lineRule="exact"/>
        <w:ind w:firstLine="643" w:firstLineChars="200"/>
        <w:rPr>
          <w:rFonts w:hint="eastAsia" w:ascii="黑体" w:hAnsi="黑体" w:eastAsia="黑体" w:cs="仿宋"/>
          <w:b/>
          <w:bCs/>
          <w:sz w:val="32"/>
          <w:szCs w:val="32"/>
        </w:rPr>
      </w:pPr>
      <w:r>
        <w:rPr>
          <w:rFonts w:hint="eastAsia" w:ascii="黑体" w:hAnsi="黑体" w:eastAsia="黑体" w:cs="仿宋"/>
          <w:b/>
          <w:bCs/>
          <w:sz w:val="32"/>
          <w:szCs w:val="32"/>
        </w:rPr>
        <w:t>四、活动对象</w:t>
      </w:r>
    </w:p>
    <w:p w14:paraId="3B933B57">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公共管理学院大一、大二各团支部。大三、大四团支部及研究生团支部不做要求。</w:t>
      </w:r>
    </w:p>
    <w:p w14:paraId="03FC4638">
      <w:pPr>
        <w:widowControl/>
        <w:tabs>
          <w:tab w:val="right" w:leader="dot" w:pos="8280"/>
        </w:tabs>
        <w:spacing w:line="460" w:lineRule="exact"/>
        <w:ind w:firstLine="643" w:firstLineChars="200"/>
        <w:jc w:val="left"/>
        <w:rPr>
          <w:rFonts w:hint="eastAsia" w:ascii="黑体" w:hAnsi="黑体" w:eastAsia="黑体"/>
          <w:b/>
          <w:bCs/>
          <w:sz w:val="32"/>
          <w:szCs w:val="32"/>
        </w:rPr>
      </w:pPr>
      <w:r>
        <w:rPr>
          <w:rFonts w:hint="eastAsia" w:ascii="黑体" w:hAnsi="黑体" w:eastAsia="黑体"/>
          <w:b/>
          <w:bCs/>
          <w:sz w:val="32"/>
          <w:szCs w:val="32"/>
        </w:rPr>
        <w:t>五、比赛形式</w:t>
      </w:r>
    </w:p>
    <w:p w14:paraId="59601AA7">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初赛形式：主题团日活动策划书+活动设计方案现场展示+2分钟提问。</w:t>
      </w:r>
    </w:p>
    <w:p w14:paraId="20AA9A19">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1）第一环节：活动设计方案展示+2分钟提问。参赛团支部代表团（2人）到达初赛地点。活动开始之前，按抽签顺序依次上台进行团日活动设计方案展示（一人展示，一人播放PPT），时间为4分钟。展示结束后，由评委与观众对方案提问，展示者做出解答，时间2分钟以内。组织部工作人员进行时间提醒，评委根据具体评分标准对主题团日活动策划书及现场展示打分；</w:t>
      </w:r>
    </w:p>
    <w:p w14:paraId="18597619">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（2）第二环节：评委点评；</w:t>
      </w:r>
    </w:p>
    <w:p w14:paraId="3C1986A3">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（3）互动环节：每五个班级间与观众互动一次，进行有关党的二十届三中全会精神等知识的有奖竞答，每次3道题目；</w:t>
      </w:r>
    </w:p>
    <w:p w14:paraId="684D5081">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（4）根据综合得分，比赛结束后在“主题团日活动设计大赛初赛群”内公布10个团支部进入决赛。</w:t>
      </w:r>
    </w:p>
    <w:p w14:paraId="4170CDCF">
      <w:pPr>
        <w:spacing w:line="460" w:lineRule="exact"/>
        <w:ind w:firstLine="643" w:firstLineChars="200"/>
        <w:rPr>
          <w:rFonts w:hint="eastAsia" w:ascii="黑体" w:hAnsi="黑体" w:eastAsia="黑体"/>
          <w:b/>
          <w:bCs/>
          <w:sz w:val="32"/>
          <w:szCs w:val="32"/>
        </w:rPr>
      </w:pPr>
      <w:r>
        <w:rPr>
          <w:rFonts w:hint="eastAsia" w:ascii="黑体" w:hAnsi="黑体" w:eastAsia="黑体"/>
          <w:b/>
          <w:bCs/>
          <w:sz w:val="32"/>
          <w:szCs w:val="32"/>
        </w:rPr>
        <w:t>六、比赛要求</w:t>
      </w:r>
    </w:p>
    <w:p w14:paraId="3A4427A2">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（1）活动内容紧扣主题，以中华人民共和国成立75周年，党的二十届三中全会顺利召开为背景，</w:t>
      </w:r>
      <w:r>
        <w:rPr>
          <w:rFonts w:hint="eastAsia" w:ascii="仿宋_GB2312" w:eastAsia="仿宋_GB2312"/>
          <w:b/>
          <w:bCs/>
          <w:sz w:val="28"/>
          <w:szCs w:val="28"/>
        </w:rPr>
        <w:t>基于大赛主题结合本支部实际确定本支部团日活动主题</w:t>
      </w:r>
      <w:r>
        <w:rPr>
          <w:rFonts w:hint="eastAsia" w:ascii="仿宋_GB2312" w:eastAsia="仿宋_GB2312"/>
          <w:sz w:val="28"/>
          <w:szCs w:val="28"/>
        </w:rPr>
        <w:t>，引导和促进团支部学员贯彻党的二十大</w:t>
      </w:r>
      <w:r>
        <w:rPr>
          <w:rFonts w:hint="eastAsia" w:ascii="仿宋_GB2312" w:eastAsia="仿宋_GB2312"/>
          <w:sz w:val="28"/>
          <w:szCs w:val="28"/>
          <w:lang w:val="en-US" w:eastAsia="zh-CN"/>
        </w:rPr>
        <w:t>和</w:t>
      </w:r>
      <w:r>
        <w:rPr>
          <w:rFonts w:hint="eastAsia" w:ascii="仿宋_GB2312" w:eastAsia="仿宋_GB2312"/>
          <w:sz w:val="28"/>
          <w:szCs w:val="28"/>
        </w:rPr>
        <w:t>二十届三中全会重要思想，深刻体会习近平新时代中国特色社会主义思想，加强对于社情民意、发展现状的了解，继续秉持“上进、知止、守正、创新”的公管精神，坚持理论学习与调研实践有机结合；</w:t>
      </w:r>
    </w:p>
    <w:p w14:paraId="51C11629">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（2）活动内容形式多样，结合理论知识学习，贴近团员生活，富有教育意义，在引领、凝聚、服务同学方面有积极的作用；体现团结协作精神，有效发挥支部合力、行动力、创造力；</w:t>
      </w:r>
    </w:p>
    <w:p w14:paraId="5BAFD8A7">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（3）</w:t>
      </w:r>
      <w:bookmarkStart w:id="0" w:name="_Hlk182490778"/>
      <w:r>
        <w:rPr>
          <w:rFonts w:hint="eastAsia" w:ascii="仿宋_GB2312" w:eastAsia="仿宋_GB2312"/>
          <w:sz w:val="28"/>
          <w:szCs w:val="28"/>
        </w:rPr>
        <w:t>活动主题与内容体现新青年的广阔视野与开阔思想，</w:t>
      </w:r>
      <w:r>
        <w:rPr>
          <w:rFonts w:hint="eastAsia" w:ascii="仿宋_GB2312" w:eastAsia="仿宋_GB2312"/>
          <w:b/>
          <w:bCs/>
          <w:sz w:val="28"/>
          <w:szCs w:val="28"/>
        </w:rPr>
        <w:t>能够以青年视角在学习</w:t>
      </w:r>
      <w:r>
        <w:rPr>
          <w:rFonts w:hint="eastAsia" w:ascii="仿宋_GB2312" w:eastAsia="仿宋_GB2312"/>
          <w:b/>
          <w:bCs/>
          <w:sz w:val="28"/>
          <w:szCs w:val="28"/>
          <w:lang w:val="en-US" w:eastAsia="zh-CN"/>
        </w:rPr>
        <w:t>党的</w:t>
      </w:r>
      <w:bookmarkStart w:id="1" w:name="_GoBack"/>
      <w:bookmarkEnd w:id="1"/>
      <w:r>
        <w:rPr>
          <w:rFonts w:hint="eastAsia" w:ascii="仿宋_GB2312" w:eastAsia="仿宋_GB2312"/>
          <w:b/>
          <w:bCs/>
          <w:sz w:val="28"/>
          <w:szCs w:val="28"/>
        </w:rPr>
        <w:t>二十届三中全会精神过程总找寻全会的热词“青”解，以“青”解新解回应时代之问，</w:t>
      </w:r>
      <w:r>
        <w:rPr>
          <w:rFonts w:hint="eastAsia" w:ascii="仿宋_GB2312" w:eastAsia="仿宋_GB2312"/>
          <w:sz w:val="28"/>
          <w:szCs w:val="28"/>
        </w:rPr>
        <w:t>为中国式现代化挺膺担当。</w:t>
      </w:r>
      <w:bookmarkEnd w:id="0"/>
    </w:p>
    <w:p w14:paraId="2F4297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83525"/>
    <w:rsid w:val="6A483525"/>
    <w:rsid w:val="7E12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1593</Words>
  <Characters>1609</Characters>
  <Lines>0</Lines>
  <Paragraphs>0</Paragraphs>
  <TotalTime>1</TotalTime>
  <ScaleCrop>false</ScaleCrop>
  <LinksUpToDate>false</LinksUpToDate>
  <CharactersWithSpaces>1609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2025-11-04T06:25:00Z</dcterms:created>
  <dc:creator>lotus</dc:creator>
  <cp:lastModifiedBy>lotus</cp:lastModifiedBy>
  <dcterms:modified xsi:type="dcterms:W3CDTF">2025-11-05T01:10:01Z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477A933C70EE4EB7B9AE7BCC7F3D8384_11</vt:lpwstr>
  </property>
  <property fmtid="{D5CDD505-2E9C-101B-9397-08002B2CF9AE}" pid="4" name="KSOTemplateDocerSaveRecord">
    <vt:lpwstr>eyJoZGlkIjoiMmFlYjA0MWFlNmZmZDEzZDQzMmM1NzYwNDcyMDliNDciLCJ1c2VySWQiOiIxNDE0OTUyNTExIn0=</vt:lpwstr>
  </property>
</Properties>
</file>