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39E43">
      <w:pPr>
        <w:spacing w:before="156" w:beforeLines="50" w:after="156" w:afterLines="50" w:line="460" w:lineRule="exact"/>
        <w:jc w:val="center"/>
        <w:rPr>
          <w:rFonts w:hint="eastAsia" w:ascii="方正小标宋简体" w:eastAsia="方正小标宋简体"/>
          <w:sz w:val="36"/>
          <w:szCs w:val="36"/>
        </w:rPr>
      </w:pPr>
      <w:r>
        <w:rPr>
          <w:rFonts w:hint="eastAsia" w:ascii="方正小标宋简体" w:eastAsia="方正小标宋简体"/>
          <w:sz w:val="36"/>
          <w:szCs w:val="36"/>
        </w:rPr>
        <w:t>“学深悟透全会精神，凝‘青’聚力奋勇前行”主题团日设计活动大赛初赛评分标准</w:t>
      </w:r>
    </w:p>
    <w:p w14:paraId="069E6961">
      <w:pPr>
        <w:spacing w:before="78" w:beforeLines="25" w:after="78" w:afterLines="25" w:line="460" w:lineRule="exact"/>
        <w:ind w:firstLine="643" w:firstLineChars="200"/>
        <w:rPr>
          <w:rFonts w:hint="eastAsia" w:ascii="黑体" w:hAnsi="黑体" w:eastAsia="黑体"/>
          <w:b/>
          <w:bCs/>
          <w:sz w:val="32"/>
          <w:szCs w:val="32"/>
        </w:rPr>
      </w:pPr>
      <w:r>
        <w:rPr>
          <w:rFonts w:hint="eastAsia" w:ascii="黑体" w:hAnsi="黑体" w:eastAsia="黑体"/>
          <w:b/>
          <w:bCs/>
          <w:sz w:val="32"/>
          <w:szCs w:val="32"/>
        </w:rPr>
        <w:t>一、评分标准概述</w:t>
      </w:r>
    </w:p>
    <w:p w14:paraId="612DE253">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团日活动设计方案展示从团支部主题团日活动策划和现场展示两个部分进行评分，两部分满分均为100分，第一部分占比60%，第二部分占比40%。团支部设计方案材料包括：活动思想导向（30分）、活动可行性和创新性（20分）、活动内容（40分）、写作规范（10分）四个方面。现场展示包括：活动主题与内容（40分），展示人员整体得分（30分）、问题解答表现（30分）三个方面。各方面由评委打分后，去掉一个最高分和一个最低分，汇总后取平均分。</w:t>
      </w:r>
    </w:p>
    <w:p w14:paraId="3850681D">
      <w:pPr>
        <w:spacing w:line="460" w:lineRule="exact"/>
        <w:ind w:firstLine="562" w:firstLineChars="200"/>
        <w:rPr>
          <w:rFonts w:hint="eastAsia" w:ascii="仿宋_GB2312" w:eastAsia="仿宋_GB2312"/>
          <w:sz w:val="28"/>
          <w:szCs w:val="28"/>
        </w:rPr>
      </w:pPr>
      <w:r>
        <w:rPr>
          <w:rFonts w:hint="eastAsia" w:ascii="仿宋_GB2312" w:eastAsia="仿宋_GB2312"/>
          <w:b/>
          <w:bCs/>
          <w:sz w:val="28"/>
          <w:szCs w:val="28"/>
        </w:rPr>
        <w:t>注：</w:t>
      </w:r>
      <w:r>
        <w:rPr>
          <w:rFonts w:hint="eastAsia" w:ascii="仿宋_GB2312" w:eastAsia="仿宋_GB2312"/>
          <w:sz w:val="28"/>
          <w:szCs w:val="28"/>
        </w:rPr>
        <w:t>若出现重分现象，则比较第一高分，分高者排名靠前；若第一高分相同，则比较第二高分，分高者排名靠前，以此类推。</w:t>
      </w:r>
    </w:p>
    <w:p w14:paraId="7DFC2E6B">
      <w:pPr>
        <w:spacing w:before="78" w:beforeLines="25" w:after="78" w:afterLines="25" w:line="460" w:lineRule="exact"/>
        <w:ind w:firstLine="643" w:firstLineChars="200"/>
        <w:rPr>
          <w:rFonts w:hint="eastAsia" w:ascii="黑体" w:hAnsi="黑体" w:eastAsia="黑体"/>
          <w:b/>
          <w:bCs/>
          <w:sz w:val="32"/>
          <w:szCs w:val="32"/>
        </w:rPr>
      </w:pPr>
      <w:r>
        <w:rPr>
          <w:rFonts w:hint="eastAsia" w:ascii="黑体" w:hAnsi="黑体" w:eastAsia="黑体"/>
          <w:b/>
          <w:bCs/>
          <w:sz w:val="32"/>
          <w:szCs w:val="32"/>
        </w:rPr>
        <w:t>二、评分细则</w:t>
      </w:r>
    </w:p>
    <w:p w14:paraId="2DF0D8C6">
      <w:pPr>
        <w:spacing w:line="460" w:lineRule="exact"/>
        <w:ind w:firstLine="602" w:firstLineChars="200"/>
        <w:rPr>
          <w:rFonts w:hint="eastAsia" w:ascii="楷体_GB2312" w:eastAsia="楷体_GB2312"/>
          <w:b/>
          <w:bCs/>
          <w:sz w:val="30"/>
          <w:szCs w:val="30"/>
        </w:rPr>
      </w:pPr>
      <w:r>
        <w:rPr>
          <w:rFonts w:hint="eastAsia" w:ascii="楷体_GB2312" w:eastAsia="楷体_GB2312"/>
          <w:b/>
          <w:bCs/>
          <w:sz w:val="30"/>
          <w:szCs w:val="30"/>
        </w:rPr>
        <w:t>（一）主题团日活动策划书</w:t>
      </w:r>
    </w:p>
    <w:p w14:paraId="17B0AB72">
      <w:pPr>
        <w:spacing w:line="460" w:lineRule="exact"/>
        <w:ind w:firstLine="562" w:firstLineChars="200"/>
        <w:rPr>
          <w:rFonts w:hint="eastAsia" w:ascii="仿宋_GB2312" w:eastAsia="仿宋_GB2312"/>
          <w:b/>
          <w:bCs/>
          <w:sz w:val="28"/>
          <w:szCs w:val="28"/>
        </w:rPr>
      </w:pPr>
      <w:r>
        <w:rPr>
          <w:rFonts w:hint="eastAsia" w:ascii="仿宋_GB2312" w:eastAsia="仿宋_GB2312"/>
          <w:b/>
          <w:bCs/>
          <w:sz w:val="28"/>
          <w:szCs w:val="28"/>
        </w:rPr>
        <w:t>1.思想导向（30分）</w:t>
      </w:r>
    </w:p>
    <w:p w14:paraId="6FADF48D">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要求团支部活动策划背景、主题、目的等方面思想导向积极健康，在中华人民共和国成立75周年的重要时间节点上，贯彻党的二十届三中全会精神，学习党的创新理论，有效落实公管精神。以团日活动的形式推进广大青年学习把握党团重要精神、社会热点议题、公管精神之间的内在联系与思想内涵，加强团员青年思想引领与民情认知，将习近平重要思想和党的二十届三中全会精神嵌入青年团员的日常活动和真切奉献中，推动重要理论“落细、落小、落实”，引导青年团员挺膺担当强国建设、民族复兴的时代重任、续写无愧于时代、人民、历史的青春业绩。</w:t>
      </w:r>
    </w:p>
    <w:p w14:paraId="7F8BB1A4">
      <w:pPr>
        <w:spacing w:line="460" w:lineRule="exact"/>
        <w:ind w:firstLine="562" w:firstLineChars="200"/>
        <w:rPr>
          <w:rFonts w:hint="eastAsia" w:ascii="仿宋_GB2312" w:eastAsia="仿宋_GB2312"/>
          <w:b/>
          <w:bCs/>
          <w:sz w:val="28"/>
          <w:szCs w:val="28"/>
        </w:rPr>
      </w:pPr>
      <w:r>
        <w:rPr>
          <w:rFonts w:hint="eastAsia" w:ascii="仿宋_GB2312" w:eastAsia="仿宋_GB2312"/>
          <w:b/>
          <w:bCs/>
          <w:sz w:val="28"/>
          <w:szCs w:val="28"/>
        </w:rPr>
        <w:t>2.活动可行性与创新性（20分）</w:t>
      </w:r>
    </w:p>
    <w:p w14:paraId="2D2ADA7D">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（1）团日活动内容及形式切实可行，不搞“假、大、空”；</w:t>
      </w:r>
    </w:p>
    <w:p w14:paraId="600CB544">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（2）切实有助于提高团支部凝聚力、向心力；</w:t>
      </w:r>
    </w:p>
    <w:p w14:paraId="6292D2F5">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（3）团日活动形式新颖、设计合理；</w:t>
      </w:r>
    </w:p>
    <w:p w14:paraId="1843F0CC">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（4）设计内容与思想导向、实际情况紧密结合。</w:t>
      </w:r>
    </w:p>
    <w:p w14:paraId="7560E5D8">
      <w:pPr>
        <w:spacing w:line="460" w:lineRule="exact"/>
        <w:ind w:firstLine="562" w:firstLineChars="200"/>
        <w:rPr>
          <w:rFonts w:hint="eastAsia" w:ascii="仿宋_GB2312" w:eastAsia="仿宋_GB2312"/>
          <w:b/>
          <w:bCs/>
          <w:sz w:val="28"/>
          <w:szCs w:val="28"/>
        </w:rPr>
      </w:pPr>
      <w:r>
        <w:rPr>
          <w:rFonts w:hint="eastAsia" w:ascii="仿宋_GB2312" w:eastAsia="仿宋_GB2312"/>
          <w:b/>
          <w:bCs/>
          <w:sz w:val="28"/>
          <w:szCs w:val="28"/>
        </w:rPr>
        <w:t>3.活动内容（40分）</w:t>
      </w:r>
    </w:p>
    <w:p w14:paraId="1119F2AF">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活动内容紧扣主题，以党的二十届三中全会顺利召开、中华人民共和国成立75周年为背景，引领广大学子深入思考会议中所提出的发展难点与社会重点，推动青年学子</w:t>
      </w:r>
      <w:r>
        <w:rPr>
          <w:rFonts w:hint="eastAsia" w:ascii="仿宋_GB2312" w:eastAsia="仿宋_GB2312"/>
          <w:b/>
          <w:bCs/>
          <w:sz w:val="28"/>
          <w:szCs w:val="28"/>
        </w:rPr>
        <w:t>以身边事例诠释会议理论，将党团理论与具体实践相结合，</w:t>
      </w:r>
      <w:r>
        <w:rPr>
          <w:rFonts w:hint="eastAsia" w:ascii="仿宋_GB2312" w:eastAsia="仿宋_GB2312"/>
          <w:sz w:val="28"/>
          <w:szCs w:val="28"/>
        </w:rPr>
        <w:t>关注中国式现代化的进程与成果，做到将所学所思扎根心中、落到实处，带领公管学子牢记和弘扬“上进、知止、守正、创新”的公管精神，引导和促进团支部学员树立坚定的理想信念，加强支部建设，提升支部凝聚力，立于时代的光辉下踔厉奋发、勇毅前行。</w:t>
      </w:r>
    </w:p>
    <w:p w14:paraId="427E5975">
      <w:pPr>
        <w:spacing w:line="460" w:lineRule="exact"/>
        <w:ind w:firstLine="562" w:firstLineChars="200"/>
        <w:rPr>
          <w:rFonts w:hint="eastAsia" w:ascii="仿宋_GB2312" w:eastAsia="仿宋_GB2312"/>
          <w:b/>
          <w:bCs/>
          <w:sz w:val="28"/>
          <w:szCs w:val="28"/>
        </w:rPr>
      </w:pPr>
      <w:r>
        <w:rPr>
          <w:rFonts w:hint="eastAsia" w:ascii="仿宋_GB2312" w:eastAsia="仿宋_GB2312"/>
          <w:b/>
          <w:bCs/>
          <w:sz w:val="28"/>
          <w:szCs w:val="28"/>
        </w:rPr>
        <w:t>4.写作规范（10分）</w:t>
      </w:r>
    </w:p>
    <w:p w14:paraId="6B9C50A6">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策划结构严谨，层次明晰，格式美观，重点突出。</w:t>
      </w:r>
    </w:p>
    <w:p w14:paraId="7C89D343">
      <w:pPr>
        <w:spacing w:line="460" w:lineRule="exact"/>
        <w:ind w:firstLine="602" w:firstLineChars="200"/>
        <w:rPr>
          <w:rFonts w:hint="eastAsia" w:ascii="楷体_GB2312" w:eastAsia="楷体_GB2312"/>
          <w:b/>
          <w:bCs/>
          <w:sz w:val="30"/>
          <w:szCs w:val="30"/>
        </w:rPr>
      </w:pPr>
      <w:r>
        <w:rPr>
          <w:rFonts w:hint="eastAsia" w:ascii="楷体_GB2312" w:eastAsia="楷体_GB2312"/>
          <w:b/>
          <w:bCs/>
          <w:sz w:val="30"/>
          <w:szCs w:val="30"/>
        </w:rPr>
        <w:t>（二）现场展示</w:t>
      </w:r>
    </w:p>
    <w:p w14:paraId="22EDBD86">
      <w:pPr>
        <w:spacing w:line="460" w:lineRule="exact"/>
        <w:ind w:firstLine="562" w:firstLineChars="200"/>
        <w:rPr>
          <w:rFonts w:hint="eastAsia" w:ascii="仿宋_GB2312" w:eastAsia="仿宋_GB2312"/>
          <w:b/>
          <w:bCs/>
          <w:sz w:val="28"/>
          <w:szCs w:val="28"/>
        </w:rPr>
      </w:pPr>
      <w:r>
        <w:rPr>
          <w:rFonts w:hint="eastAsia" w:ascii="仿宋_GB2312" w:eastAsia="仿宋_GB2312"/>
          <w:b/>
          <w:bCs/>
          <w:sz w:val="28"/>
          <w:szCs w:val="28"/>
        </w:rPr>
        <w:t>1.展示主题与内容（40分）</w:t>
      </w:r>
    </w:p>
    <w:p w14:paraId="7DA9B3FB">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1）活动内容紧扣主题，以中华人民共和国成立75周年，党的二十届三中全会顺利召开为背景，引导和促进团支部学员贯彻党的二十大、二十届三中全会重要思想，深刻体会习近平新时代中国特色社会主义思想，加强对于社情民意、发展现状的了解，继续秉持“上进、知止、守正、创新”的公管精神，坚持理论学习与调研实践有机结合；</w:t>
      </w:r>
    </w:p>
    <w:p w14:paraId="726AA775">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（2）活动内容形式多样，贴近团员生活，富有教育意义，在引领、凝聚、服务同学方面有积极的作用；体现团结协作精神，有效发挥支部合力、行动力、创造力；</w:t>
      </w:r>
    </w:p>
    <w:p w14:paraId="0B8481B9">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（3）活动主题与内容体现新青年的广阔视野与开阔思想，</w:t>
      </w:r>
      <w:r>
        <w:rPr>
          <w:rFonts w:hint="eastAsia" w:ascii="仿宋_GB2312" w:eastAsia="仿宋_GB2312"/>
          <w:b/>
          <w:bCs/>
          <w:sz w:val="28"/>
          <w:szCs w:val="28"/>
        </w:rPr>
        <w:t>能够以青年视角在学习党的二十届三中全会</w:t>
      </w:r>
      <w:bookmarkStart w:id="0" w:name="_GoBack"/>
      <w:bookmarkEnd w:id="0"/>
      <w:r>
        <w:rPr>
          <w:rFonts w:hint="eastAsia" w:ascii="仿宋_GB2312" w:eastAsia="仿宋_GB2312"/>
          <w:b/>
          <w:bCs/>
          <w:sz w:val="28"/>
          <w:szCs w:val="28"/>
        </w:rPr>
        <w:t>精神过程总找寻全会的热词“青”解，以“青”解新解回应时代之问，</w:t>
      </w:r>
      <w:r>
        <w:rPr>
          <w:rFonts w:hint="eastAsia" w:ascii="仿宋_GB2312" w:eastAsia="仿宋_GB2312"/>
          <w:sz w:val="28"/>
          <w:szCs w:val="28"/>
        </w:rPr>
        <w:t>为中国式现代化挺膺担当。</w:t>
      </w:r>
    </w:p>
    <w:p w14:paraId="3355026A">
      <w:pPr>
        <w:spacing w:line="460" w:lineRule="exact"/>
        <w:ind w:firstLine="562" w:firstLineChars="200"/>
        <w:rPr>
          <w:rFonts w:hint="eastAsia" w:ascii="仿宋_GB2312" w:eastAsia="仿宋_GB2312"/>
          <w:b/>
          <w:bCs/>
          <w:sz w:val="28"/>
          <w:szCs w:val="28"/>
        </w:rPr>
      </w:pPr>
      <w:r>
        <w:rPr>
          <w:rFonts w:hint="eastAsia" w:ascii="仿宋_GB2312" w:eastAsia="仿宋_GB2312"/>
          <w:b/>
          <w:bCs/>
          <w:sz w:val="28"/>
          <w:szCs w:val="28"/>
        </w:rPr>
        <w:t>2.现场展示表现（30分）</w:t>
      </w:r>
    </w:p>
    <w:p w14:paraId="5F4A7359">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（1）展示人员穿着得体、精神饱满；</w:t>
      </w:r>
    </w:p>
    <w:p w14:paraId="46380B2D">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（2）展示人员思维清晰、表达准确、语言流畅、讲解到位、富有感染力；</w:t>
      </w:r>
    </w:p>
    <w:p w14:paraId="6F11A220">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（3）举止得体，态度友善；</w:t>
      </w:r>
    </w:p>
    <w:p w14:paraId="12858B3B">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（4）展示人员在规定时间内完成展示。</w:t>
      </w:r>
    </w:p>
    <w:p w14:paraId="283B159A">
      <w:pPr>
        <w:spacing w:line="460" w:lineRule="exact"/>
        <w:ind w:firstLine="562" w:firstLineChars="200"/>
        <w:rPr>
          <w:rFonts w:hint="eastAsia" w:ascii="仿宋_GB2312" w:eastAsia="仿宋_GB2312"/>
          <w:b/>
          <w:bCs/>
          <w:sz w:val="28"/>
          <w:szCs w:val="28"/>
        </w:rPr>
      </w:pPr>
      <w:r>
        <w:rPr>
          <w:rFonts w:hint="eastAsia" w:ascii="仿宋_GB2312" w:eastAsia="仿宋_GB2312"/>
          <w:b/>
          <w:bCs/>
          <w:sz w:val="28"/>
          <w:szCs w:val="28"/>
        </w:rPr>
        <w:t>3.问题解答表现（30分）</w:t>
      </w:r>
    </w:p>
    <w:p w14:paraId="172DED42">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根据评委与观众对方案提出的问题，展示者能做出明确的解答；表达准确流畅，逻辑清晰，有较强的吸引力。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8F"/>
    <w:rsid w:val="00065943"/>
    <w:rsid w:val="000A4E17"/>
    <w:rsid w:val="00212AEE"/>
    <w:rsid w:val="002543FF"/>
    <w:rsid w:val="00274150"/>
    <w:rsid w:val="003932CD"/>
    <w:rsid w:val="0042486D"/>
    <w:rsid w:val="005A7E25"/>
    <w:rsid w:val="005B3AC5"/>
    <w:rsid w:val="005B6658"/>
    <w:rsid w:val="006111E8"/>
    <w:rsid w:val="00687114"/>
    <w:rsid w:val="006F4224"/>
    <w:rsid w:val="00700DFA"/>
    <w:rsid w:val="00744672"/>
    <w:rsid w:val="007E7532"/>
    <w:rsid w:val="00845F82"/>
    <w:rsid w:val="009273B2"/>
    <w:rsid w:val="00AF697D"/>
    <w:rsid w:val="00AF72AB"/>
    <w:rsid w:val="00B22648"/>
    <w:rsid w:val="00B54B36"/>
    <w:rsid w:val="00BB79E5"/>
    <w:rsid w:val="00BF02FE"/>
    <w:rsid w:val="00C329A4"/>
    <w:rsid w:val="00C33557"/>
    <w:rsid w:val="00C37344"/>
    <w:rsid w:val="00CB185E"/>
    <w:rsid w:val="00DE2C72"/>
    <w:rsid w:val="00EA1D8F"/>
    <w:rsid w:val="00F1790A"/>
    <w:rsid w:val="00F5469F"/>
    <w:rsid w:val="00FB2DB9"/>
    <w:rsid w:val="1EAA6A05"/>
    <w:rsid w:val="2AE26E19"/>
    <w:rsid w:val="4C3B4DC8"/>
    <w:rsid w:val="5B9E5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1407</Words>
  <Characters>1437</Characters>
  <Lines>10</Lines>
  <Paragraphs>2</Paragraphs>
  <TotalTime>49</TotalTime>
  <ScaleCrop>false</ScaleCrop>
  <LinksUpToDate>false</LinksUpToDate>
  <CharactersWithSpaces>1437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2024-02-27T12:02:00Z</dcterms:created>
  <dc:creator>挺 胡</dc:creator>
  <cp:lastModifiedBy>Administrator</cp:lastModifiedBy>
  <dcterms:modified xsi:type="dcterms:W3CDTF">2025-06-10T07:20:31Z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4EF223AC6682475BBA1C523E622754A6_13</vt:lpwstr>
  </property>
  <property fmtid="{D5CDD505-2E9C-101B-9397-08002B2CF9AE}" pid="4" name="KSOTemplateDocerSaveRecord">
    <vt:lpwstr>eyJoZGlkIjoiMGFjMWRkZWY3ZDhhZTFkZGM4NDE0NTkyZWMwYzA4MjQifQ==</vt:lpwstr>
  </property>
</Properties>
</file>