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2019-</w:t>
      </w: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20学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寒假</w:t>
      </w:r>
      <w:r>
        <w:rPr>
          <w:rFonts w:hint="eastAsia" w:ascii="方正小标宋简体" w:eastAsia="方正小标宋简体"/>
          <w:sz w:val="36"/>
          <w:szCs w:val="36"/>
        </w:rPr>
        <w:t>社会实践中期考核评分细则</w:t>
      </w:r>
    </w:p>
    <w:tbl>
      <w:tblPr>
        <w:tblStyle w:val="5"/>
        <w:tblW w:w="10200" w:type="dxa"/>
        <w:tblInd w:w="-9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2820"/>
        <w:gridCol w:w="33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0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评分项目</w:t>
            </w:r>
          </w:p>
        </w:tc>
        <w:tc>
          <w:tcPr>
            <w:tcW w:w="6120" w:type="dxa"/>
            <w:gridSpan w:val="2"/>
          </w:tcPr>
          <w:p>
            <w:pPr>
              <w:spacing w:line="460" w:lineRule="exac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评分内容</w:t>
            </w:r>
          </w:p>
        </w:tc>
        <w:tc>
          <w:tcPr>
            <w:tcW w:w="1800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评分权重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实地实践（50%）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22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参加情况</w:t>
            </w:r>
          </w:p>
        </w:tc>
        <w:tc>
          <w:tcPr>
            <w:tcW w:w="6120" w:type="dxa"/>
            <w:gridSpan w:val="2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1.全体团队成员参加实地实践调研活动</w:t>
            </w:r>
          </w:p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2.有交通票据、住宿发票等证明材料</w:t>
            </w:r>
          </w:p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3.若有部分成员线上参加或未参加，酌情降档</w:t>
            </w:r>
          </w:p>
        </w:tc>
        <w:tc>
          <w:tcPr>
            <w:tcW w:w="180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22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工作配合</w:t>
            </w:r>
          </w:p>
        </w:tc>
        <w:tc>
          <w:tcPr>
            <w:tcW w:w="6120" w:type="dxa"/>
            <w:gridSpan w:val="2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1.准时领取实践相关物资并上交安全承诺书</w:t>
            </w:r>
          </w:p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寒假期间</w:t>
            </w:r>
            <w:r>
              <w:rPr>
                <w:rFonts w:hint="eastAsia" w:ascii="仿宋_GB2312" w:eastAsia="仿宋_GB2312"/>
                <w:sz w:val="28"/>
                <w:szCs w:val="28"/>
              </w:rPr>
              <w:t>理解配合院团委工作，及时回复信息，按时提交材料</w:t>
            </w:r>
          </w:p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3.若不满足，本项记零分处理</w:t>
            </w:r>
          </w:p>
        </w:tc>
        <w:tc>
          <w:tcPr>
            <w:tcW w:w="180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_GB2312" w:eastAsia="仿宋_GB2312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1020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实践宣传（50%）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0200" w:type="dxa"/>
            <w:gridSpan w:val="4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说明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：</w:t>
            </w:r>
          </w:p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实践宣传分数占中期考核50%的比例。</w:t>
            </w:r>
          </w:p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每支实践队伍需要完成学院基本投稿要求（团队投稿基础篇数为1篇推文），计10分，若没有完成，则此项为0分。其余篇院级稿件按院级平台规格计算。</w:t>
            </w:r>
          </w:p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视频投稿额外加分，“中青校园app”投稿，若发表成功，判定级别为国家级稿。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4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个人平台指团队微信、QQ、微博平台，宣传稿件需包括文字和图片，保证稿件质量，</w:t>
            </w:r>
            <w:r>
              <w:rPr>
                <w:rFonts w:hint="eastAsia" w:ascii="仿宋" w:hAnsi="仿宋" w:eastAsia="仿宋"/>
                <w:color w:val="FF0000"/>
                <w:sz w:val="28"/>
                <w:szCs w:val="28"/>
              </w:rPr>
              <w:t>考核时将针对稿件质量进行筛选评分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。同一篇稿件转发到不同平台，仅按加分最高一篇计算。</w:t>
            </w:r>
          </w:p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5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视频投稿：将需要投稿的视频整理好，并且写好视频的说明文件（视频内容概述100字以内）。将视频以及说明文件全部放置在一个文件夹中，文件夹命名规则为“【视频】+视频标题+小组名称+作者”，整体压缩成一个文件提交，压缩的文件名须与文件夹同名。发送至院团委宣传部邮箱：</w:t>
            </w:r>
            <w:r>
              <w:rPr>
                <w:rFonts w:hint="eastAsia" w:ascii="仿宋" w:hAnsi="仿宋" w:eastAsia="仿宋"/>
                <w:color w:val="FF0000"/>
                <w:sz w:val="28"/>
                <w:szCs w:val="28"/>
              </w:rPr>
              <w:t>ggtwxcb@126.com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/>
                <w:color w:val="FF0000"/>
                <w:sz w:val="28"/>
                <w:szCs w:val="28"/>
              </w:rPr>
              <w:t>视频投稿以宣传部邮箱最终收到的邮件为准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</w:p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6.</w:t>
            </w:r>
            <w:r>
              <w:rPr>
                <w:rFonts w:ascii="仿宋" w:hAnsi="仿宋" w:eastAsia="仿宋"/>
                <w:sz w:val="28"/>
                <w:szCs w:val="28"/>
              </w:rPr>
              <w:t>院级平台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投稿截止日期为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日中午12:00，其他平台有效宣传截止日期为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51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国家级平台/中青网</w:t>
            </w:r>
          </w:p>
        </w:tc>
        <w:tc>
          <w:tcPr>
            <w:tcW w:w="51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每篇25分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51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省级平台</w:t>
            </w:r>
          </w:p>
        </w:tc>
        <w:tc>
          <w:tcPr>
            <w:tcW w:w="5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每篇20分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51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市区级平台</w:t>
            </w:r>
          </w:p>
        </w:tc>
        <w:tc>
          <w:tcPr>
            <w:tcW w:w="51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每篇15分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51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校级平台</w:t>
            </w:r>
          </w:p>
        </w:tc>
        <w:tc>
          <w:tcPr>
            <w:tcW w:w="51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每篇10分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51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院级平台</w:t>
            </w:r>
          </w:p>
        </w:tc>
        <w:tc>
          <w:tcPr>
            <w:tcW w:w="51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每篇5分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51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视频投稿</w:t>
            </w:r>
          </w:p>
        </w:tc>
        <w:tc>
          <w:tcPr>
            <w:tcW w:w="51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每篇5-10分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51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个人平台</w:t>
            </w:r>
          </w:p>
        </w:tc>
        <w:tc>
          <w:tcPr>
            <w:tcW w:w="51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每篇5分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E5"/>
    <w:rsid w:val="0006073C"/>
    <w:rsid w:val="000C6088"/>
    <w:rsid w:val="000E2A57"/>
    <w:rsid w:val="000E7B16"/>
    <w:rsid w:val="002372DB"/>
    <w:rsid w:val="002D0E2A"/>
    <w:rsid w:val="00340236"/>
    <w:rsid w:val="003611BD"/>
    <w:rsid w:val="0037689E"/>
    <w:rsid w:val="004E7958"/>
    <w:rsid w:val="006860CC"/>
    <w:rsid w:val="00892076"/>
    <w:rsid w:val="008D30DA"/>
    <w:rsid w:val="008E6C92"/>
    <w:rsid w:val="00A54F49"/>
    <w:rsid w:val="00B263E5"/>
    <w:rsid w:val="00B26B44"/>
    <w:rsid w:val="00CA4D5D"/>
    <w:rsid w:val="00D44D7E"/>
    <w:rsid w:val="00DC1591"/>
    <w:rsid w:val="00DF2E6A"/>
    <w:rsid w:val="00E36C46"/>
    <w:rsid w:val="00EB6609"/>
    <w:rsid w:val="00EC5FE3"/>
    <w:rsid w:val="45084146"/>
    <w:rsid w:val="520F234E"/>
    <w:rsid w:val="74E0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672</Characters>
  <Lines>5</Lines>
  <Paragraphs>1</Paragraphs>
  <TotalTime>73</TotalTime>
  <ScaleCrop>false</ScaleCrop>
  <LinksUpToDate>false</LinksUpToDate>
  <CharactersWithSpaces>788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2019-09-01T09:00:00Z</dcterms:created>
  <dc:creator>yu yan</dc:creator>
  <cp:lastModifiedBy>Huawei</cp:lastModifiedBy>
  <dcterms:modified xsi:type="dcterms:W3CDTF">2020-06-26T07:43:39Z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