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07C1" w:rsidRDefault="00000000">
      <w:pPr>
        <w:ind w:firstLineChars="0" w:firstLine="0"/>
        <w:jc w:val="both"/>
        <w:rPr>
          <w:rFonts w:ascii="仿宋_GB2312"/>
          <w:sz w:val="36"/>
          <w:szCs w:val="36"/>
        </w:rPr>
      </w:pPr>
      <w:bookmarkStart w:id="0" w:name="_Toc35185560"/>
      <w:bookmarkStart w:id="1" w:name="_Toc35185796"/>
      <w:bookmarkStart w:id="2" w:name="_Toc35185419"/>
      <w:r>
        <w:rPr>
          <w:rFonts w:ascii="仿宋_GB2312" w:hint="eastAsia"/>
          <w:sz w:val="36"/>
          <w:szCs w:val="36"/>
        </w:rPr>
        <w:t>附件1</w:t>
      </w:r>
    </w:p>
    <w:p w:rsidR="003A07C1" w:rsidRDefault="00000000">
      <w:pPr>
        <w:spacing w:beforeLines="50" w:before="204" w:afterLines="50" w:after="204"/>
        <w:ind w:firstLineChars="0" w:firstLine="0"/>
        <w:jc w:val="center"/>
        <w:rPr>
          <w:rFonts w:ascii="方正小标宋简体" w:eastAsia="方正小标宋简体"/>
          <w:sz w:val="36"/>
          <w:szCs w:val="36"/>
        </w:rPr>
      </w:pPr>
      <w:r>
        <w:rPr>
          <w:rFonts w:ascii="方正小标宋简体" w:eastAsia="方正小标宋简体" w:hint="eastAsia"/>
          <w:sz w:val="36"/>
          <w:szCs w:val="36"/>
        </w:rPr>
        <w:t>2023—2024学年“红旗团支部”评选</w:t>
      </w:r>
      <w:bookmarkEnd w:id="0"/>
      <w:bookmarkEnd w:id="1"/>
      <w:bookmarkEnd w:id="2"/>
      <w:r>
        <w:rPr>
          <w:rFonts w:ascii="方正小标宋简体" w:eastAsia="方正小标宋简体" w:hint="eastAsia"/>
          <w:sz w:val="36"/>
          <w:szCs w:val="36"/>
        </w:rPr>
        <w:t>细则</w:t>
      </w:r>
    </w:p>
    <w:p w:rsidR="003A07C1" w:rsidRDefault="00000000">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校团委根据全校各参评团支部的综合得分从高到低评选出</w:t>
      </w:r>
      <w:r>
        <w:rPr>
          <w:rFonts w:ascii="仿宋_GB2312" w:hAnsi="仿宋" w:cs="Times New Roman"/>
          <w:color w:val="000000"/>
          <w:sz w:val="28"/>
          <w:szCs w:val="28"/>
        </w:rPr>
        <w:t>4</w:t>
      </w:r>
      <w:r>
        <w:rPr>
          <w:rFonts w:ascii="仿宋_GB2312"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ascii="仿宋_GB2312" w:hAnsi="仿宋" w:cs="Times New Roman" w:hint="eastAsia"/>
          <w:color w:val="000000"/>
          <w:sz w:val="28"/>
          <w:szCs w:val="28"/>
        </w:rPr>
        <w:t>%＋团支部活力建设得分（百分制）×30%。</w:t>
      </w:r>
    </w:p>
    <w:p w:rsidR="003A07C1" w:rsidRDefault="00000000">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rsidR="003A07C1" w:rsidRDefault="00000000">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w:t>
      </w:r>
      <w:bookmarkStart w:id="3" w:name="_Hlk69030516"/>
      <w:r>
        <w:rPr>
          <w:rFonts w:ascii="楷体_GB2312" w:eastAsia="楷体_GB2312" w:hAnsi="仿宋" w:cs="Times New Roman" w:hint="eastAsia"/>
          <w:b/>
          <w:color w:val="000000"/>
          <w:szCs w:val="30"/>
        </w:rPr>
        <w:t>思想政治引领工作</w:t>
      </w:r>
      <w:bookmarkEnd w:id="3"/>
      <w:r>
        <w:rPr>
          <w:rFonts w:ascii="楷体_GB2312" w:eastAsia="楷体_GB2312" w:hAnsi="仿宋" w:cs="Times New Roman" w:hint="eastAsia"/>
          <w:b/>
          <w:color w:val="000000"/>
          <w:szCs w:val="30"/>
        </w:rPr>
        <w:t>（</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庆祝中国共青团成立100周年”“学习二十大、永远跟党走、奋进新征程”等主题，持续创新开展“青年大学习”“四进四信”“百生讲坛”“三下乡”寒暑期社会实践等思想引领主题教育实践活动。（15分）</w:t>
      </w:r>
    </w:p>
    <w:p w:rsidR="003A07C1" w:rsidRDefault="00000000">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ascii="仿宋_GB2312" w:hAnsi="仿宋" w:cs="Times New Roman" w:hint="eastAsia"/>
          <w:color w:val="000000"/>
          <w:sz w:val="28"/>
          <w:szCs w:val="28"/>
        </w:rPr>
        <w:t>深入学习党的二十大精神，全面贯彻习近平新时代中国特色社会主义思想，深刻领悟“两个确立”的决定性意义，增强“四个意识”、坚定“四个自信”、做到“两个维护”。积极响应上级党团组织号召，依托团学工作阵地，结合工作实际，加强对团员的理想信念和国情教育，</w:t>
      </w:r>
      <w:r>
        <w:rPr>
          <w:rFonts w:ascii="仿宋_GB2312" w:hAnsi="仿宋" w:cs="Times New Roman"/>
          <w:color w:val="000000"/>
          <w:sz w:val="28"/>
          <w:szCs w:val="28"/>
        </w:rPr>
        <w:t>团结引领广大团员青年为坚持和完善中国特色社会主义制度、推进国家治理体系和治理能力现代化贡献</w:t>
      </w:r>
      <w:r>
        <w:rPr>
          <w:rFonts w:ascii="仿宋_GB2312" w:hAnsi="仿宋" w:cs="Times New Roman" w:hint="eastAsia"/>
          <w:color w:val="000000"/>
          <w:sz w:val="28"/>
          <w:szCs w:val="28"/>
        </w:rPr>
        <w:t>力量。（</w:t>
      </w:r>
      <w:r>
        <w:rPr>
          <w:rFonts w:ascii="仿宋_GB2312" w:hAnsi="仿宋" w:cs="Times New Roman"/>
          <w:color w:val="000000"/>
          <w:sz w:val="28"/>
          <w:szCs w:val="28"/>
        </w:rPr>
        <w:t>1</w:t>
      </w:r>
      <w:r>
        <w:rPr>
          <w:rFonts w:ascii="仿宋_GB2312" w:hAnsi="仿宋" w:cs="Times New Roman" w:hint="eastAsia"/>
          <w:color w:val="000000"/>
          <w:sz w:val="28"/>
          <w:szCs w:val="28"/>
        </w:rPr>
        <w:t>5分）</w:t>
      </w:r>
    </w:p>
    <w:p w:rsidR="003A07C1" w:rsidRDefault="00000000">
      <w:pPr>
        <w:ind w:firstLine="560"/>
        <w:jc w:val="both"/>
        <w:rPr>
          <w:rFonts w:ascii="仿宋_GB2312" w:hAnsi="仿宋" w:cs="Times New Roman"/>
          <w:color w:val="000000"/>
          <w:sz w:val="28"/>
          <w:szCs w:val="28"/>
        </w:rPr>
      </w:pPr>
      <w:r>
        <w:rPr>
          <w:rFonts w:ascii="仿宋_GB2312" w:hAnsi="仿宋" w:cs="Times New Roman"/>
          <w:color w:val="000000"/>
          <w:sz w:val="28"/>
          <w:szCs w:val="28"/>
        </w:rPr>
        <w:t>3</w:t>
      </w:r>
      <w:r>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Pr>
          <w:rFonts w:ascii="仿宋_GB2312" w:hAnsi="仿宋" w:cs="Times New Roman"/>
          <w:color w:val="000000"/>
          <w:sz w:val="28"/>
          <w:szCs w:val="28"/>
        </w:rPr>
        <w:t>10</w:t>
      </w:r>
      <w:r>
        <w:rPr>
          <w:rFonts w:ascii="仿宋_GB2312" w:hAnsi="仿宋" w:cs="Times New Roman" w:hint="eastAsia"/>
          <w:color w:val="000000"/>
          <w:sz w:val="28"/>
          <w:szCs w:val="28"/>
        </w:rPr>
        <w:t>分）</w:t>
      </w:r>
    </w:p>
    <w:p w:rsidR="003A07C1" w:rsidRDefault="00000000">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（二）</w:t>
      </w:r>
      <w:bookmarkStart w:id="4" w:name="_Hlk69031369"/>
      <w:r>
        <w:rPr>
          <w:rFonts w:ascii="楷体_GB2312" w:eastAsia="楷体_GB2312" w:hAnsi="仿宋" w:cs="Times New Roman" w:hint="eastAsia"/>
          <w:b/>
          <w:color w:val="000000"/>
          <w:szCs w:val="30"/>
        </w:rPr>
        <w:t>组织工作</w:t>
      </w:r>
      <w:bookmarkEnd w:id="4"/>
      <w:r>
        <w:rPr>
          <w:rFonts w:ascii="楷体_GB2312" w:eastAsia="楷体_GB2312" w:hAnsi="仿宋" w:cs="Times New Roman" w:hint="eastAsia"/>
          <w:b/>
          <w:color w:val="000000"/>
          <w:szCs w:val="30"/>
        </w:rPr>
        <w:t>（30分）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1.将《中国共产主义青年团支部工作条例（试行）》作为基本遵</w:t>
      </w:r>
      <w:r>
        <w:rPr>
          <w:rFonts w:ascii="仿宋_GB2312" w:hAnsi="仿宋" w:cs="Times New Roman" w:hint="eastAsia"/>
          <w:color w:val="000000"/>
          <w:sz w:val="28"/>
          <w:szCs w:val="28"/>
        </w:rPr>
        <w:lastRenderedPageBreak/>
        <w:t>循，落实上级团组织的各项工作要求，认真做好“三会两制一课”、“团组织推优入党”、“智慧团建”等基础团务工作，有序组织团员青年参与支部活动，在团员青年中具有较高的影响力、号召力，获得师生较好评价。（10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2.严肃团的组织生活纪律，积极创新团的组织生活方式，严格团员日常教育管理，注重创新工作方式和运转机制，有效发挥团支部服务青年、引领青年的纽带作用。创新升级团学活动形式，将“中国梦”教育、社会主义核心价值观、新时代中国青年的使命与担当等内容以青年学子喜闻乐见的形式有效地融入到各类支部活动中。（10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3.支部机构设置规范有序、换届考评制度完善健全，部门设置及职责分工科学合理，各项工作均能有序开展。支部干部换届及时，换届程序、方法合理，换届过程公正、公平、公开。（10分）</w:t>
      </w:r>
    </w:p>
    <w:p w:rsidR="003A07C1" w:rsidRDefault="00000000">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（三）宣传工作（</w:t>
      </w:r>
      <w:r>
        <w:rPr>
          <w:rFonts w:ascii="楷体_GB2312" w:eastAsia="楷体_GB2312" w:hAnsi="仿宋" w:cs="Times New Roman"/>
          <w:b/>
          <w:color w:val="000000"/>
          <w:szCs w:val="30"/>
        </w:rPr>
        <w:t>3</w:t>
      </w:r>
      <w:r>
        <w:rPr>
          <w:rFonts w:ascii="楷体_GB2312" w:eastAsia="楷体_GB2312" w:hAnsi="仿宋" w:cs="Times New Roman" w:hint="eastAsia"/>
          <w:b/>
          <w:color w:val="000000"/>
          <w:szCs w:val="30"/>
        </w:rPr>
        <w:t>0分）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1.积极开展线上线下“青年大学习”活动，支部成员积极参加“青年大学习”线上主题教育活动，支部学习参与率高。（15分）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Pr>
          <w:rFonts w:ascii="仿宋_GB2312" w:hAnsi="仿宋" w:cs="Times New Roman"/>
          <w:color w:val="000000"/>
          <w:sz w:val="28"/>
          <w:szCs w:val="28"/>
        </w:rPr>
        <w:t>10</w:t>
      </w:r>
      <w:r>
        <w:rPr>
          <w:rFonts w:ascii="仿宋_GB2312" w:hAnsi="仿宋" w:cs="Times New Roman" w:hint="eastAsia"/>
          <w:color w:val="000000"/>
          <w:sz w:val="28"/>
          <w:szCs w:val="28"/>
        </w:rPr>
        <w:t>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3.积极宣传推广支部特色活动、支部工作经验和支部优秀团员典型，向校内外新媒体平台积极投稿，形成特色做法并有一定社会影响。（5分）</w:t>
      </w:r>
    </w:p>
    <w:p w:rsidR="003A07C1" w:rsidRDefault="00000000">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第三条  基础团务工作量化评分标准</w:t>
      </w:r>
    </w:p>
    <w:p w:rsidR="003A07C1" w:rsidRDefault="00000000">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（一）三会两制一课（30分）</w:t>
      </w:r>
    </w:p>
    <w:p w:rsidR="003A07C1" w:rsidRDefault="00000000">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rsidR="003A07C1" w:rsidRDefault="00000000">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ascii="仿宋_GB2312" w:hAnsi="仿宋" w:cs="Times New Roman" w:hint="eastAsia"/>
          <w:color w:val="000000"/>
          <w:sz w:val="28"/>
          <w:szCs w:val="28"/>
        </w:rPr>
        <w:t>团支部结合重点工作，每3个月至少开展1次支部大会，每月至少开展</w:t>
      </w:r>
      <w:r>
        <w:rPr>
          <w:rFonts w:ascii="仿宋_GB2312" w:hAnsi="仿宋" w:cs="Times New Roman"/>
          <w:color w:val="000000"/>
          <w:sz w:val="28"/>
          <w:szCs w:val="28"/>
        </w:rPr>
        <w:t>1次</w:t>
      </w:r>
      <w:r>
        <w:rPr>
          <w:rFonts w:ascii="仿宋_GB2312" w:hAnsi="仿宋" w:cs="Times New Roman" w:hint="eastAsia"/>
          <w:color w:val="000000"/>
          <w:sz w:val="28"/>
          <w:szCs w:val="28"/>
        </w:rPr>
        <w:t>支部委员会、1次</w:t>
      </w:r>
      <w:r>
        <w:rPr>
          <w:rFonts w:ascii="仿宋_GB2312" w:hAnsi="仿宋" w:cs="Times New Roman"/>
          <w:color w:val="000000"/>
          <w:sz w:val="28"/>
          <w:szCs w:val="28"/>
        </w:rPr>
        <w:t>主题团日</w:t>
      </w:r>
      <w:r>
        <w:rPr>
          <w:rFonts w:ascii="仿宋_GB2312" w:hAnsi="仿宋" w:cs="Times New Roman" w:hint="eastAsia"/>
          <w:color w:val="000000"/>
          <w:sz w:val="28"/>
          <w:szCs w:val="28"/>
        </w:rPr>
        <w:t>活动。</w:t>
      </w:r>
      <w:r>
        <w:rPr>
          <w:rFonts w:ascii="仿宋_GB2312" w:hAnsi="仿宋" w:cs="Times New Roman"/>
          <w:color w:val="000000"/>
          <w:sz w:val="28"/>
          <w:szCs w:val="28"/>
        </w:rPr>
        <w:t>每年</w:t>
      </w:r>
      <w:r>
        <w:rPr>
          <w:rFonts w:ascii="仿宋_GB2312" w:hAnsi="仿宋" w:cs="Times New Roman" w:hint="eastAsia"/>
          <w:color w:val="000000"/>
          <w:sz w:val="28"/>
          <w:szCs w:val="28"/>
        </w:rPr>
        <w:t>在团支部委员之</w:t>
      </w:r>
      <w:r>
        <w:rPr>
          <w:rFonts w:ascii="仿宋_GB2312" w:hAnsi="仿宋" w:cs="Times New Roman" w:hint="eastAsia"/>
          <w:color w:val="000000"/>
          <w:sz w:val="28"/>
          <w:szCs w:val="28"/>
        </w:rPr>
        <w:lastRenderedPageBreak/>
        <w:t>间、团支部委员和团员之间、团员和团员之间至少开展1次谈心谈话，1次</w:t>
      </w:r>
      <w:r>
        <w:rPr>
          <w:rFonts w:ascii="仿宋_GB2312" w:hAnsi="仿宋" w:cs="Times New Roman"/>
          <w:color w:val="000000"/>
          <w:sz w:val="28"/>
          <w:szCs w:val="28"/>
        </w:rPr>
        <w:t>团员教育评议工作</w:t>
      </w:r>
      <w:r>
        <w:rPr>
          <w:rFonts w:ascii="仿宋_GB2312" w:hAnsi="仿宋" w:cs="Times New Roman" w:hint="eastAsia"/>
          <w:color w:val="000000"/>
          <w:sz w:val="28"/>
          <w:szCs w:val="28"/>
        </w:rPr>
        <w:t>和1次</w:t>
      </w:r>
      <w:r>
        <w:rPr>
          <w:rFonts w:ascii="仿宋_GB2312" w:hAnsi="仿宋" w:cs="Times New Roman"/>
          <w:color w:val="000000"/>
          <w:sz w:val="28"/>
          <w:szCs w:val="28"/>
        </w:rPr>
        <w:t>团员年度团籍注册工作。</w:t>
      </w:r>
      <w:r>
        <w:rPr>
          <w:rFonts w:ascii="仿宋_GB2312" w:hAnsi="仿宋" w:cs="Times New Roman" w:hint="eastAsia"/>
          <w:color w:val="000000"/>
          <w:sz w:val="28"/>
          <w:szCs w:val="28"/>
        </w:rPr>
        <w:t>（</w:t>
      </w:r>
      <w:r>
        <w:rPr>
          <w:rFonts w:ascii="仿宋_GB2312" w:hAnsi="仿宋" w:cs="Times New Roman"/>
          <w:color w:val="000000"/>
          <w:sz w:val="28"/>
          <w:szCs w:val="28"/>
        </w:rPr>
        <w:t>1</w:t>
      </w:r>
      <w:r>
        <w:rPr>
          <w:rFonts w:ascii="仿宋_GB2312" w:hAnsi="仿宋" w:cs="Times New Roman" w:hint="eastAsia"/>
          <w:color w:val="000000"/>
          <w:sz w:val="28"/>
          <w:szCs w:val="28"/>
        </w:rPr>
        <w:t>5分）</w:t>
      </w:r>
    </w:p>
    <w:p w:rsidR="003A07C1" w:rsidRDefault="00000000">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（二）智慧团建工作（20分）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Pr>
          <w:rFonts w:ascii="仿宋_GB2312" w:hAnsi="仿宋" w:cs="Times New Roman"/>
          <w:color w:val="000000"/>
          <w:sz w:val="28"/>
          <w:szCs w:val="28"/>
        </w:rPr>
        <w:t>0分</w:t>
      </w:r>
      <w:r>
        <w:rPr>
          <w:rFonts w:ascii="仿宋_GB2312" w:hAnsi="仿宋" w:cs="Times New Roman" w:hint="eastAsia"/>
          <w:color w:val="000000"/>
          <w:sz w:val="28"/>
          <w:szCs w:val="28"/>
        </w:rPr>
        <w:t>）</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2</w:t>
      </w:r>
      <w:r>
        <w:rPr>
          <w:rFonts w:ascii="仿宋_GB2312" w:hAnsi="仿宋" w:cs="Times New Roman"/>
          <w:color w:val="000000"/>
          <w:sz w:val="28"/>
          <w:szCs w:val="28"/>
        </w:rPr>
        <w:t>.</w:t>
      </w:r>
      <w:r>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Pr>
          <w:rFonts w:ascii="仿宋_GB2312" w:hAnsi="仿宋" w:cs="Times New Roman"/>
          <w:color w:val="000000"/>
          <w:sz w:val="28"/>
          <w:szCs w:val="28"/>
        </w:rPr>
        <w:t>10</w:t>
      </w:r>
      <w:r>
        <w:rPr>
          <w:rFonts w:ascii="仿宋_GB2312" w:hAnsi="仿宋" w:cs="Times New Roman" w:hint="eastAsia"/>
          <w:color w:val="000000"/>
          <w:sz w:val="28"/>
          <w:szCs w:val="28"/>
        </w:rPr>
        <w:t>分）</w:t>
      </w:r>
    </w:p>
    <w:p w:rsidR="003A07C1" w:rsidRDefault="00000000">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（三）班团一体化工作（30分）</w:t>
      </w:r>
    </w:p>
    <w:p w:rsidR="003A07C1" w:rsidRDefault="00000000">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Pr>
          <w:rFonts w:ascii="仿宋_GB2312" w:hAnsi="仿宋" w:cs="Times New Roman"/>
          <w:color w:val="000000"/>
          <w:sz w:val="28"/>
          <w:szCs w:val="28"/>
        </w:rPr>
        <w:t>0</w:t>
      </w:r>
      <w:r>
        <w:rPr>
          <w:rFonts w:ascii="仿宋_GB2312" w:hAnsi="仿宋" w:cs="Times New Roman" w:hint="eastAsia"/>
          <w:color w:val="000000"/>
          <w:sz w:val="28"/>
          <w:szCs w:val="28"/>
        </w:rPr>
        <w:t>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2</w:t>
      </w:r>
      <w:r>
        <w:rPr>
          <w:rFonts w:ascii="仿宋_GB2312" w:hAnsi="仿宋" w:cs="Times New Roman"/>
          <w:color w:val="000000"/>
          <w:sz w:val="28"/>
          <w:szCs w:val="28"/>
        </w:rPr>
        <w:t>.</w:t>
      </w:r>
      <w:r>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Pr>
          <w:rFonts w:ascii="仿宋_GB2312" w:hAnsi="仿宋" w:cs="Times New Roman"/>
          <w:color w:val="000000"/>
          <w:sz w:val="28"/>
          <w:szCs w:val="28"/>
        </w:rPr>
        <w:t>10</w:t>
      </w:r>
      <w:r>
        <w:rPr>
          <w:rFonts w:ascii="仿宋_GB2312" w:hAnsi="仿宋" w:cs="Times New Roman" w:hint="eastAsia"/>
          <w:color w:val="000000"/>
          <w:sz w:val="28"/>
          <w:szCs w:val="28"/>
        </w:rPr>
        <w:t>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Pr>
          <w:rFonts w:ascii="仿宋_GB2312" w:hAnsi="仿宋" w:cs="Times New Roman"/>
          <w:color w:val="000000"/>
          <w:sz w:val="28"/>
          <w:szCs w:val="28"/>
        </w:rPr>
        <w:t>.</w:t>
      </w:r>
      <w:r>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Pr>
          <w:rFonts w:ascii="仿宋_GB2312" w:hAnsi="仿宋" w:cs="Times New Roman"/>
          <w:color w:val="000000"/>
          <w:sz w:val="28"/>
          <w:szCs w:val="28"/>
        </w:rPr>
        <w:t>1</w:t>
      </w:r>
      <w:r>
        <w:rPr>
          <w:rFonts w:ascii="仿宋_GB2312" w:hAnsi="仿宋" w:cs="Times New Roman" w:hint="eastAsia"/>
          <w:color w:val="000000"/>
          <w:sz w:val="28"/>
          <w:szCs w:val="28"/>
        </w:rPr>
        <w:t>0分）</w:t>
      </w:r>
    </w:p>
    <w:p w:rsidR="003A07C1" w:rsidRDefault="00000000">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（四）第二课堂工作（20分）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1</w:t>
      </w:r>
      <w:r>
        <w:rPr>
          <w:rFonts w:ascii="仿宋_GB2312" w:hAnsi="仿宋" w:cs="Times New Roman"/>
          <w:color w:val="000000"/>
          <w:sz w:val="28"/>
          <w:szCs w:val="28"/>
        </w:rPr>
        <w:t>.</w:t>
      </w:r>
      <w:r>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Pr>
          <w:rFonts w:ascii="仿宋_GB2312" w:hAnsi="仿宋" w:cs="Times New Roman"/>
          <w:color w:val="000000"/>
          <w:sz w:val="28"/>
          <w:szCs w:val="28"/>
        </w:rPr>
        <w:t>0</w:t>
      </w:r>
      <w:r>
        <w:rPr>
          <w:rFonts w:ascii="仿宋_GB2312" w:hAnsi="仿宋" w:cs="Times New Roman" w:hint="eastAsia"/>
          <w:color w:val="000000"/>
          <w:sz w:val="28"/>
          <w:szCs w:val="28"/>
        </w:rPr>
        <w:t>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2</w:t>
      </w:r>
      <w:r>
        <w:rPr>
          <w:rFonts w:ascii="仿宋_GB2312" w:hAnsi="仿宋" w:cs="Times New Roman"/>
          <w:color w:val="000000"/>
          <w:sz w:val="28"/>
          <w:szCs w:val="28"/>
        </w:rPr>
        <w:t>.</w:t>
      </w:r>
      <w:r>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发挥团支部优势，引导支部成员坚持学业为主的同时结合自己的兴趣、特长、能力和成长需求，积极参加校内外团组织开展的第二课堂团学活动。（1</w:t>
      </w:r>
      <w:r>
        <w:rPr>
          <w:rFonts w:ascii="仿宋_GB2312" w:hAnsi="仿宋" w:cs="Times New Roman"/>
          <w:color w:val="000000"/>
          <w:sz w:val="28"/>
          <w:szCs w:val="28"/>
        </w:rPr>
        <w:t>0</w:t>
      </w:r>
      <w:r>
        <w:rPr>
          <w:rFonts w:ascii="仿宋_GB2312" w:hAnsi="仿宋" w:cs="Times New Roman" w:hint="eastAsia"/>
          <w:color w:val="000000"/>
          <w:sz w:val="28"/>
          <w:szCs w:val="28"/>
        </w:rPr>
        <w:t>分）</w:t>
      </w:r>
    </w:p>
    <w:p w:rsidR="003A07C1" w:rsidRDefault="00000000">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 xml:space="preserve">第四条 </w:t>
      </w:r>
      <w:r>
        <w:rPr>
          <w:rFonts w:ascii="黑体" w:eastAsia="黑体" w:hAnsi="黑体" w:cs="Times New Roman"/>
          <w:b/>
          <w:bCs/>
          <w:color w:val="000000"/>
          <w:sz w:val="32"/>
          <w:szCs w:val="32"/>
        </w:rPr>
        <w:t xml:space="preserve"> </w:t>
      </w:r>
      <w:r>
        <w:rPr>
          <w:rFonts w:ascii="黑体" w:eastAsia="黑体" w:hAnsi="黑体" w:cs="Times New Roman" w:hint="eastAsia"/>
          <w:b/>
          <w:bCs/>
          <w:color w:val="000000"/>
          <w:sz w:val="32"/>
          <w:szCs w:val="32"/>
        </w:rPr>
        <w:t>团支部活力建设量化评分标准</w:t>
      </w:r>
    </w:p>
    <w:p w:rsidR="003A07C1" w:rsidRDefault="00000000">
      <w:pPr>
        <w:ind w:firstLine="602"/>
        <w:jc w:val="both"/>
        <w:rPr>
          <w:rFonts w:ascii="楷体_GB2312" w:eastAsia="楷体_GB2312" w:hAnsi="黑体" w:cs="Times New Roman"/>
          <w:b/>
          <w:color w:val="000000"/>
          <w:szCs w:val="30"/>
        </w:rPr>
      </w:pPr>
      <w:r>
        <w:rPr>
          <w:rFonts w:ascii="楷体_GB2312" w:eastAsia="楷体_GB2312" w:hAnsi="黑体" w:cs="Times New Roman" w:hint="eastAsia"/>
          <w:b/>
          <w:color w:val="000000"/>
          <w:szCs w:val="30"/>
        </w:rPr>
        <w:lastRenderedPageBreak/>
        <w:t>（一）团日活动（</w:t>
      </w:r>
      <w:r>
        <w:rPr>
          <w:rFonts w:ascii="楷体_GB2312" w:eastAsia="楷体_GB2312" w:hAnsi="黑体" w:cs="Times New Roman"/>
          <w:b/>
          <w:color w:val="000000"/>
          <w:szCs w:val="30"/>
        </w:rPr>
        <w:t>60</w:t>
      </w:r>
      <w:r>
        <w:rPr>
          <w:rFonts w:ascii="楷体_GB2312" w:eastAsia="楷体_GB2312" w:hAnsi="黑体" w:cs="Times New Roman" w:hint="eastAsia"/>
          <w:b/>
          <w:color w:val="000000"/>
          <w:szCs w:val="30"/>
        </w:rPr>
        <w:t>分）</w:t>
      </w:r>
    </w:p>
    <w:p w:rsidR="003A07C1" w:rsidRDefault="00000000">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ascii="仿宋_GB2312" w:hAnsi="仿宋" w:cs="Times New Roman" w:hint="eastAsia"/>
          <w:color w:val="000000"/>
          <w:sz w:val="28"/>
          <w:szCs w:val="28"/>
        </w:rPr>
        <w:t>结合上级团组织要求与工作实际，积极开展主题团日活动，团支部工作手册能及时更新并按时上交，材料填写格式符合要求；（1</w:t>
      </w:r>
      <w:r>
        <w:rPr>
          <w:rFonts w:ascii="仿宋_GB2312" w:hAnsi="仿宋" w:cs="Times New Roman"/>
          <w:color w:val="000000"/>
          <w:sz w:val="28"/>
          <w:szCs w:val="28"/>
        </w:rPr>
        <w:t>0</w:t>
      </w:r>
      <w:r>
        <w:rPr>
          <w:rFonts w:ascii="仿宋_GB2312" w:hAnsi="仿宋" w:cs="Times New Roman" w:hint="eastAsia"/>
          <w:color w:val="000000"/>
          <w:sz w:val="28"/>
          <w:szCs w:val="28"/>
        </w:rPr>
        <w:t>分）</w:t>
      </w:r>
    </w:p>
    <w:p w:rsidR="003A07C1" w:rsidRDefault="00000000">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ascii="仿宋_GB2312" w:hAnsi="仿宋" w:cs="Times New Roman" w:hint="eastAsia"/>
          <w:color w:val="000000"/>
          <w:sz w:val="28"/>
          <w:szCs w:val="28"/>
        </w:rPr>
        <w:t>团日活动主题紧贴团日活动指南，内容丰富、形式新颖、具备学科特色，时间与空间安排灵活合理；（1</w:t>
      </w:r>
      <w:r>
        <w:rPr>
          <w:rFonts w:ascii="仿宋_GB2312" w:hAnsi="仿宋" w:cs="Times New Roman"/>
          <w:color w:val="000000"/>
          <w:sz w:val="28"/>
          <w:szCs w:val="28"/>
        </w:rPr>
        <w:t>0</w:t>
      </w:r>
      <w:r>
        <w:rPr>
          <w:rFonts w:ascii="仿宋_GB2312" w:hAnsi="仿宋" w:cs="Times New Roman" w:hint="eastAsia"/>
          <w:color w:val="000000"/>
          <w:sz w:val="28"/>
          <w:szCs w:val="28"/>
        </w:rPr>
        <w:t>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3.团支部工作手册内容完备详实，图文并茂，能够切实反映团日活动开展情况，并有丰富的多媒体材料支撑；（1</w:t>
      </w:r>
      <w:r>
        <w:rPr>
          <w:rFonts w:ascii="仿宋_GB2312" w:hAnsi="仿宋" w:cs="Times New Roman"/>
          <w:color w:val="000000"/>
          <w:sz w:val="28"/>
          <w:szCs w:val="28"/>
        </w:rPr>
        <w:t>0</w:t>
      </w:r>
      <w:r>
        <w:rPr>
          <w:rFonts w:ascii="仿宋_GB2312" w:hAnsi="仿宋" w:cs="Times New Roman" w:hint="eastAsia"/>
          <w:color w:val="000000"/>
          <w:sz w:val="28"/>
          <w:szCs w:val="28"/>
        </w:rPr>
        <w:t>分）</w:t>
      </w:r>
    </w:p>
    <w:p w:rsidR="003A07C1" w:rsidRDefault="00000000">
      <w:pPr>
        <w:ind w:firstLine="560"/>
        <w:jc w:val="both"/>
        <w:rPr>
          <w:rFonts w:ascii="仿宋_GB2312" w:hAnsi="仿宋" w:cs="Times New Roman"/>
          <w:color w:val="000000"/>
          <w:sz w:val="28"/>
          <w:szCs w:val="28"/>
        </w:rPr>
      </w:pPr>
      <w:r>
        <w:rPr>
          <w:rFonts w:ascii="仿宋_GB2312" w:hAnsi="仿宋" w:cs="Times New Roman"/>
          <w:color w:val="000000"/>
          <w:sz w:val="28"/>
          <w:szCs w:val="28"/>
        </w:rPr>
        <w:t>4.</w:t>
      </w:r>
      <w:r>
        <w:rPr>
          <w:rFonts w:ascii="仿宋_GB2312" w:hAnsi="仿宋" w:cs="Times New Roman" w:hint="eastAsia"/>
          <w:color w:val="000000"/>
          <w:sz w:val="28"/>
          <w:szCs w:val="28"/>
        </w:rPr>
        <w:t>团日活动能够达到预期效果，起到凝聚团员、教育团员的作用，并获得支部成员的良好反响；（</w:t>
      </w:r>
      <w:r>
        <w:rPr>
          <w:rFonts w:ascii="仿宋_GB2312" w:hAnsi="仿宋" w:cs="Times New Roman"/>
          <w:color w:val="000000"/>
          <w:sz w:val="28"/>
          <w:szCs w:val="28"/>
        </w:rPr>
        <w:t>10</w:t>
      </w:r>
      <w:r>
        <w:rPr>
          <w:rFonts w:ascii="仿宋_GB2312" w:hAnsi="仿宋" w:cs="Times New Roman" w:hint="eastAsia"/>
          <w:color w:val="000000"/>
          <w:sz w:val="28"/>
          <w:szCs w:val="28"/>
        </w:rPr>
        <w:t>）</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5</w:t>
      </w:r>
      <w:r>
        <w:rPr>
          <w:rFonts w:ascii="仿宋_GB2312" w:hAnsi="仿宋" w:cs="Times New Roman"/>
          <w:color w:val="000000"/>
          <w:sz w:val="28"/>
          <w:szCs w:val="28"/>
        </w:rPr>
        <w:t>.</w:t>
      </w:r>
      <w:r>
        <w:rPr>
          <w:rFonts w:ascii="仿宋_GB2312" w:hAnsi="仿宋" w:cs="Times New Roman" w:hint="eastAsia"/>
          <w:color w:val="000000"/>
          <w:sz w:val="28"/>
          <w:szCs w:val="28"/>
        </w:rPr>
        <w:t>团支部委员会成员主动发挥先锋模范引领作用，充分调动支部成员积极性，团日活动团员参与率达到</w:t>
      </w:r>
      <w:r>
        <w:rPr>
          <w:rFonts w:ascii="仿宋_GB2312" w:hAnsi="仿宋" w:cs="Times New Roman"/>
          <w:color w:val="000000"/>
          <w:sz w:val="28"/>
          <w:szCs w:val="28"/>
        </w:rPr>
        <w:t>90%</w:t>
      </w:r>
      <w:r>
        <w:rPr>
          <w:rFonts w:ascii="仿宋_GB2312" w:hAnsi="仿宋" w:cs="Times New Roman" w:hint="eastAsia"/>
          <w:color w:val="000000"/>
          <w:sz w:val="28"/>
          <w:szCs w:val="28"/>
        </w:rPr>
        <w:t>及以上；（1</w:t>
      </w:r>
      <w:r>
        <w:rPr>
          <w:rFonts w:ascii="仿宋_GB2312" w:hAnsi="仿宋" w:cs="Times New Roman"/>
          <w:color w:val="000000"/>
          <w:sz w:val="28"/>
          <w:szCs w:val="28"/>
        </w:rPr>
        <w:t>0</w:t>
      </w:r>
      <w:r>
        <w:rPr>
          <w:rFonts w:ascii="仿宋_GB2312" w:hAnsi="仿宋" w:cs="Times New Roman" w:hint="eastAsia"/>
          <w:color w:val="000000"/>
          <w:sz w:val="28"/>
          <w:szCs w:val="28"/>
        </w:rPr>
        <w:t>分）</w:t>
      </w:r>
    </w:p>
    <w:p w:rsidR="003A07C1" w:rsidRDefault="00000000">
      <w:pPr>
        <w:ind w:firstLine="560"/>
        <w:jc w:val="both"/>
        <w:rPr>
          <w:rFonts w:ascii="仿宋_GB2312" w:hAnsi="仿宋" w:cs="Times New Roman"/>
          <w:bCs/>
          <w:color w:val="000000"/>
          <w:sz w:val="28"/>
          <w:szCs w:val="28"/>
        </w:rPr>
      </w:pPr>
      <w:r>
        <w:rPr>
          <w:rFonts w:ascii="仿宋_GB2312" w:hAnsi="仿宋" w:cs="Times New Roman" w:hint="eastAsia"/>
          <w:bCs/>
          <w:color w:val="000000"/>
          <w:sz w:val="28"/>
          <w:szCs w:val="28"/>
        </w:rPr>
        <w:t>6.团支部自202</w:t>
      </w:r>
      <w:r w:rsidR="00AC484E">
        <w:rPr>
          <w:rFonts w:ascii="仿宋_GB2312" w:hAnsi="仿宋" w:cs="Times New Roman" w:hint="eastAsia"/>
          <w:bCs/>
          <w:color w:val="000000"/>
          <w:sz w:val="28"/>
          <w:szCs w:val="28"/>
        </w:rPr>
        <w:t>3</w:t>
      </w:r>
      <w:r>
        <w:rPr>
          <w:rFonts w:ascii="仿宋_GB2312" w:hAnsi="仿宋" w:cs="Times New Roman" w:hint="eastAsia"/>
          <w:bCs/>
          <w:color w:val="000000"/>
          <w:sz w:val="28"/>
          <w:szCs w:val="28"/>
        </w:rPr>
        <w:t>年4月以来团日活动次数达6次及以上计</w:t>
      </w:r>
      <w:r>
        <w:rPr>
          <w:rFonts w:ascii="仿宋_GB2312" w:hAnsi="仿宋" w:cs="Times New Roman"/>
          <w:bCs/>
          <w:color w:val="000000"/>
          <w:sz w:val="28"/>
          <w:szCs w:val="28"/>
        </w:rPr>
        <w:t>10</w:t>
      </w:r>
      <w:r>
        <w:rPr>
          <w:rFonts w:ascii="仿宋_GB2312" w:hAnsi="仿宋" w:cs="Times New Roman" w:hint="eastAsia"/>
          <w:bCs/>
          <w:color w:val="000000"/>
          <w:sz w:val="28"/>
          <w:szCs w:val="28"/>
        </w:rPr>
        <w:t>分，</w:t>
      </w:r>
      <w:r>
        <w:rPr>
          <w:rFonts w:ascii="仿宋_GB2312" w:hAnsi="仿宋" w:cs="Times New Roman"/>
          <w:bCs/>
          <w:color w:val="000000"/>
          <w:sz w:val="28"/>
          <w:szCs w:val="28"/>
        </w:rPr>
        <w:t>4</w:t>
      </w:r>
      <w:r>
        <w:rPr>
          <w:rFonts w:ascii="仿宋_GB2312" w:hAnsi="仿宋" w:cs="Times New Roman" w:hint="eastAsia"/>
          <w:bCs/>
          <w:color w:val="000000"/>
          <w:sz w:val="28"/>
          <w:szCs w:val="28"/>
        </w:rPr>
        <w:t>次及以上计8分，2次及以上计</w:t>
      </w:r>
      <w:r>
        <w:rPr>
          <w:rFonts w:ascii="仿宋_GB2312" w:hAnsi="仿宋" w:cs="Times New Roman"/>
          <w:bCs/>
          <w:color w:val="000000"/>
          <w:sz w:val="28"/>
          <w:szCs w:val="28"/>
        </w:rPr>
        <w:t>5</w:t>
      </w:r>
      <w:r>
        <w:rPr>
          <w:rFonts w:ascii="仿宋_GB2312" w:hAnsi="仿宋" w:cs="Times New Roman" w:hint="eastAsia"/>
          <w:bCs/>
          <w:color w:val="000000"/>
          <w:sz w:val="28"/>
          <w:szCs w:val="28"/>
        </w:rPr>
        <w:t>分，2次以下计</w:t>
      </w:r>
      <w:r>
        <w:rPr>
          <w:rFonts w:ascii="仿宋_GB2312" w:hAnsi="仿宋" w:cs="Times New Roman"/>
          <w:bCs/>
          <w:color w:val="000000"/>
          <w:sz w:val="28"/>
          <w:szCs w:val="28"/>
        </w:rPr>
        <w:t>3</w:t>
      </w:r>
      <w:r>
        <w:rPr>
          <w:rFonts w:ascii="仿宋_GB2312" w:hAnsi="仿宋" w:cs="Times New Roman" w:hint="eastAsia"/>
          <w:bCs/>
          <w:color w:val="000000"/>
          <w:sz w:val="28"/>
          <w:szCs w:val="28"/>
        </w:rPr>
        <w:t>分，不举办不得分。（</w:t>
      </w:r>
      <w:r>
        <w:rPr>
          <w:rFonts w:ascii="仿宋_GB2312" w:hAnsi="仿宋" w:cs="Times New Roman"/>
          <w:bCs/>
          <w:color w:val="000000"/>
          <w:sz w:val="28"/>
          <w:szCs w:val="28"/>
        </w:rPr>
        <w:t>10</w:t>
      </w:r>
      <w:r>
        <w:rPr>
          <w:rFonts w:ascii="仿宋_GB2312" w:hAnsi="仿宋" w:cs="Times New Roman" w:hint="eastAsia"/>
          <w:bCs/>
          <w:color w:val="000000"/>
          <w:sz w:val="28"/>
          <w:szCs w:val="28"/>
        </w:rPr>
        <w:t>分）</w:t>
      </w:r>
    </w:p>
    <w:p w:rsidR="003A07C1" w:rsidRDefault="00000000">
      <w:pPr>
        <w:ind w:firstLine="602"/>
        <w:jc w:val="both"/>
        <w:rPr>
          <w:rFonts w:ascii="楷体_GB2312" w:eastAsia="楷体_GB2312" w:hAnsi="仿宋" w:cs="Times New Roman"/>
          <w:b/>
          <w:bCs/>
          <w:color w:val="000000"/>
          <w:szCs w:val="30"/>
        </w:rPr>
      </w:pPr>
      <w:r>
        <w:rPr>
          <w:rFonts w:ascii="楷体_GB2312" w:eastAsia="楷体_GB2312" w:hAnsi="仿宋" w:cs="Times New Roman" w:hint="eastAsia"/>
          <w:b/>
          <w:bCs/>
          <w:color w:val="000000"/>
          <w:szCs w:val="30"/>
        </w:rPr>
        <w:t>（二）党的青年运动史学习专项（10分）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支部认真组织开展“党的青年运动史”主题教育活动，创新形式开展学习活动，积极展现支部团员青年的爱国热情、使命担当，生动感悟中国共产党成立一百多年来领导全国人民战胜无数艰难险阻的光辉历程，在追溯曲折的青年运动史的过程中，感受到国家的信仰和青年的力量，让初心薪火相传，把使命永担在肩。</w:t>
      </w:r>
    </w:p>
    <w:p w:rsidR="003A07C1" w:rsidRDefault="00000000">
      <w:pPr>
        <w:ind w:firstLine="602"/>
        <w:jc w:val="both"/>
        <w:rPr>
          <w:rFonts w:ascii="楷体_GB2312" w:eastAsia="楷体_GB2312" w:hAnsi="仿宋" w:cs="Times New Roman"/>
          <w:b/>
          <w:bCs/>
          <w:color w:val="000000"/>
          <w:szCs w:val="30"/>
        </w:rPr>
      </w:pPr>
      <w:r>
        <w:rPr>
          <w:rFonts w:ascii="楷体_GB2312" w:eastAsia="楷体_GB2312" w:hAnsi="仿宋" w:cs="Times New Roman" w:hint="eastAsia"/>
          <w:b/>
          <w:bCs/>
          <w:color w:val="000000"/>
          <w:szCs w:val="30"/>
        </w:rPr>
        <w:t>（三）建团100周年大会精神学习专项（10分）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支部认真组织开展“建团100周年大会精神学习”主题教育活动，创新形式组织团支部青年通过新闻阅读、视频观看、精神讲解等形式，认真学习习近平总书记庆祝共青团成立100周年大会讲话精神，牢记初心使命，永远听党话、跟党走，为国家的前途不懈奋斗、为民族的未来奋力拼搏，让青春在祖国和人民最需要的地方绽放绚丽之花。</w:t>
      </w:r>
    </w:p>
    <w:p w:rsidR="003A07C1" w:rsidRDefault="00000000">
      <w:pPr>
        <w:ind w:firstLine="602"/>
        <w:jc w:val="both"/>
        <w:rPr>
          <w:rFonts w:ascii="楷体_GB2312" w:eastAsia="楷体_GB2312" w:hAnsi="仿宋" w:cs="Times New Roman"/>
          <w:b/>
          <w:bCs/>
          <w:color w:val="000000"/>
          <w:szCs w:val="30"/>
        </w:rPr>
      </w:pPr>
      <w:r>
        <w:rPr>
          <w:rFonts w:ascii="楷体_GB2312" w:eastAsia="楷体_GB2312" w:hAnsi="仿宋" w:cs="Times New Roman" w:hint="eastAsia"/>
          <w:b/>
          <w:bCs/>
          <w:color w:val="000000"/>
          <w:szCs w:val="30"/>
        </w:rPr>
        <w:t>（四）新时代的伟大成就学习专项（1</w:t>
      </w:r>
      <w:r>
        <w:rPr>
          <w:rFonts w:ascii="楷体_GB2312" w:eastAsia="楷体_GB2312" w:hAnsi="仿宋" w:cs="Times New Roman"/>
          <w:b/>
          <w:bCs/>
          <w:color w:val="000000"/>
          <w:szCs w:val="30"/>
        </w:rPr>
        <w:t>0</w:t>
      </w:r>
      <w:r>
        <w:rPr>
          <w:rFonts w:ascii="楷体_GB2312" w:eastAsia="楷体_GB2312" w:hAnsi="仿宋" w:cs="Times New Roman" w:hint="eastAsia"/>
          <w:b/>
          <w:bCs/>
          <w:color w:val="000000"/>
          <w:szCs w:val="30"/>
        </w:rPr>
        <w:t>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支部认真组织开展“新时代的伟大成就学习”特别主题团日活动，通过支部组织生活会、学习讨论、座谈研讨、征文演讲等方式进行形</w:t>
      </w:r>
      <w:r>
        <w:rPr>
          <w:rFonts w:ascii="仿宋_GB2312" w:hAnsi="仿宋" w:cs="Times New Roman" w:hint="eastAsia"/>
          <w:color w:val="000000"/>
          <w:sz w:val="28"/>
          <w:szCs w:val="28"/>
        </w:rPr>
        <w:lastRenderedPageBreak/>
        <w:t>式多样的学习教育活动，</w:t>
      </w:r>
      <w:r>
        <w:rPr>
          <w:rFonts w:ascii="仿宋_GB2312" w:hAnsi="仿宋" w:cs="Times New Roman"/>
          <w:color w:val="000000"/>
          <w:sz w:val="28"/>
          <w:szCs w:val="28"/>
        </w:rPr>
        <w:t>激励团员青年坚定理想信念，紧跟时代步伐，以新时代新青年精神面貌带好头、做表率，努力在青春的赛道上奔跑出当代青年最好的成绩</w:t>
      </w:r>
      <w:r>
        <w:rPr>
          <w:rFonts w:ascii="仿宋_GB2312" w:hAnsi="仿宋" w:cs="Times New Roman" w:hint="eastAsia"/>
          <w:color w:val="000000"/>
          <w:sz w:val="28"/>
          <w:szCs w:val="28"/>
        </w:rPr>
        <w:t>，</w:t>
      </w:r>
      <w:r>
        <w:rPr>
          <w:rFonts w:ascii="仿宋_GB2312" w:hAnsi="仿宋" w:cs="Times New Roman"/>
          <w:color w:val="000000"/>
          <w:sz w:val="28"/>
          <w:szCs w:val="28"/>
        </w:rPr>
        <w:t>淬炼新时代的伟大成就中呈现的精神品格，以锐意进取的姿态，践行新的时代使命</w:t>
      </w:r>
      <w:r>
        <w:rPr>
          <w:rFonts w:ascii="仿宋_GB2312" w:hAnsi="仿宋" w:cs="Times New Roman" w:hint="eastAsia"/>
          <w:color w:val="000000"/>
          <w:sz w:val="28"/>
          <w:szCs w:val="28"/>
        </w:rPr>
        <w:t>。</w:t>
      </w:r>
    </w:p>
    <w:p w:rsidR="003A07C1" w:rsidRDefault="00000000">
      <w:pPr>
        <w:ind w:firstLine="602"/>
        <w:jc w:val="both"/>
        <w:rPr>
          <w:rFonts w:ascii="楷体_GB2312" w:eastAsia="楷体_GB2312" w:hAnsi="仿宋" w:cs="Times New Roman"/>
          <w:b/>
          <w:bCs/>
          <w:color w:val="000000"/>
          <w:szCs w:val="30"/>
        </w:rPr>
      </w:pPr>
      <w:r>
        <w:rPr>
          <w:rFonts w:ascii="楷体_GB2312" w:eastAsia="楷体_GB2312" w:hAnsi="仿宋" w:cs="Times New Roman" w:hint="eastAsia"/>
          <w:b/>
          <w:bCs/>
          <w:color w:val="000000"/>
          <w:szCs w:val="30"/>
        </w:rPr>
        <w:t>（五）党的二十大精神学习专项（</w:t>
      </w:r>
      <w:r>
        <w:rPr>
          <w:rFonts w:ascii="楷体_GB2312" w:eastAsia="楷体_GB2312" w:hAnsi="仿宋" w:cs="Times New Roman"/>
          <w:b/>
          <w:bCs/>
          <w:color w:val="000000"/>
          <w:szCs w:val="30"/>
        </w:rPr>
        <w:t>10</w:t>
      </w:r>
      <w:r>
        <w:rPr>
          <w:rFonts w:ascii="楷体_GB2312" w:eastAsia="楷体_GB2312" w:hAnsi="仿宋" w:cs="Times New Roman" w:hint="eastAsia"/>
          <w:b/>
          <w:bCs/>
          <w:color w:val="000000"/>
          <w:szCs w:val="30"/>
        </w:rPr>
        <w:t>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支部认真组织开展“党的二十大精神学习”特别主题团日活动，创新形式开展学习活动，使团员青年深刻领会党的二十大重大意义，深入学习领悟党的二十大精神实质，切实把思想和行动统一到大会精神上来。</w:t>
      </w:r>
    </w:p>
    <w:p w:rsidR="003A07C1" w:rsidRDefault="00000000">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1.支部本学年在校级及以上级别各类活动中获奖。（国家级加</w:t>
      </w:r>
      <w:r>
        <w:rPr>
          <w:rFonts w:ascii="仿宋_GB2312" w:hAnsi="仿宋" w:cs="Times New Roman"/>
          <w:color w:val="000000"/>
          <w:sz w:val="28"/>
          <w:szCs w:val="28"/>
        </w:rPr>
        <w:t>5</w:t>
      </w:r>
      <w:r>
        <w:rPr>
          <w:rFonts w:ascii="仿宋_GB2312" w:hAnsi="仿宋" w:cs="Times New Roman" w:hint="eastAsia"/>
          <w:color w:val="000000"/>
          <w:sz w:val="28"/>
          <w:szCs w:val="28"/>
        </w:rPr>
        <w:t>分，省级加</w:t>
      </w:r>
      <w:r>
        <w:rPr>
          <w:rFonts w:ascii="仿宋_GB2312" w:hAnsi="仿宋" w:cs="Times New Roman"/>
          <w:color w:val="000000"/>
          <w:sz w:val="28"/>
          <w:szCs w:val="28"/>
        </w:rPr>
        <w:t>3</w:t>
      </w:r>
      <w:r>
        <w:rPr>
          <w:rFonts w:ascii="仿宋_GB2312" w:hAnsi="仿宋" w:cs="Times New Roman" w:hint="eastAsia"/>
          <w:color w:val="000000"/>
          <w:sz w:val="28"/>
          <w:szCs w:val="28"/>
        </w:rPr>
        <w:t>分，市区级加2分，校级加</w:t>
      </w:r>
      <w:r>
        <w:rPr>
          <w:rFonts w:ascii="仿宋_GB2312" w:hAnsi="仿宋" w:cs="Times New Roman"/>
          <w:color w:val="000000"/>
          <w:sz w:val="28"/>
          <w:szCs w:val="28"/>
        </w:rPr>
        <w:t>1</w:t>
      </w:r>
      <w:r>
        <w:rPr>
          <w:rFonts w:ascii="仿宋_GB2312" w:hAnsi="仿宋" w:cs="Times New Roman" w:hint="eastAsia"/>
          <w:color w:val="000000"/>
          <w:sz w:val="28"/>
          <w:szCs w:val="28"/>
        </w:rPr>
        <w:t>分），加分不设上限。</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2.支部工作和活动等相关典型经验和做法得到校级及以上级别媒体报道。（国家级加</w:t>
      </w:r>
      <w:r>
        <w:rPr>
          <w:rFonts w:ascii="仿宋_GB2312" w:hAnsi="仿宋" w:cs="Times New Roman"/>
          <w:color w:val="000000"/>
          <w:sz w:val="28"/>
          <w:szCs w:val="28"/>
        </w:rPr>
        <w:t>5</w:t>
      </w:r>
      <w:r>
        <w:rPr>
          <w:rFonts w:ascii="仿宋_GB2312" w:hAnsi="仿宋" w:cs="Times New Roman" w:hint="eastAsia"/>
          <w:color w:val="000000"/>
          <w:sz w:val="28"/>
          <w:szCs w:val="28"/>
        </w:rPr>
        <w:t>分，省级加</w:t>
      </w:r>
      <w:r>
        <w:rPr>
          <w:rFonts w:ascii="仿宋_GB2312" w:hAnsi="仿宋" w:cs="Times New Roman"/>
          <w:color w:val="000000"/>
          <w:sz w:val="28"/>
          <w:szCs w:val="28"/>
        </w:rPr>
        <w:t>3</w:t>
      </w:r>
      <w:r>
        <w:rPr>
          <w:rFonts w:ascii="仿宋_GB2312" w:hAnsi="仿宋" w:cs="Times New Roman" w:hint="eastAsia"/>
          <w:color w:val="000000"/>
          <w:sz w:val="28"/>
          <w:szCs w:val="28"/>
        </w:rPr>
        <w:t>分，市区级加2分，校级加</w:t>
      </w:r>
      <w:r>
        <w:rPr>
          <w:rFonts w:ascii="仿宋_GB2312" w:hAnsi="仿宋" w:cs="Times New Roman"/>
          <w:color w:val="000000"/>
          <w:sz w:val="28"/>
          <w:szCs w:val="28"/>
        </w:rPr>
        <w:t>1</w:t>
      </w:r>
      <w:r>
        <w:rPr>
          <w:rFonts w:ascii="仿宋_GB2312" w:hAnsi="仿宋" w:cs="Times New Roman" w:hint="eastAsia"/>
          <w:color w:val="000000"/>
          <w:sz w:val="28"/>
          <w:szCs w:val="28"/>
        </w:rPr>
        <w:t>分）。</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3.支部团支书获评2023—2024年度“最美团支书”的，加1分。</w:t>
      </w:r>
    </w:p>
    <w:p w:rsidR="003A07C1" w:rsidRDefault="00000000">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rsidR="003A07C1"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本办法最终解释权归共青团中南财经政法大学委员会所有。</w:t>
      </w:r>
    </w:p>
    <w:p w:rsidR="003A07C1" w:rsidRDefault="003A07C1">
      <w:pPr>
        <w:ind w:firstLineChars="0" w:firstLine="0"/>
        <w:jc w:val="right"/>
        <w:rPr>
          <w:rFonts w:ascii="仿宋_GB2312" w:hAnsi="仿宋" w:cs="Times New Roman"/>
          <w:color w:val="000000"/>
          <w:sz w:val="28"/>
          <w:szCs w:val="28"/>
        </w:rPr>
      </w:pPr>
    </w:p>
    <w:p w:rsidR="003A07C1" w:rsidRDefault="003A07C1">
      <w:pPr>
        <w:ind w:firstLineChars="0" w:firstLine="0"/>
        <w:jc w:val="right"/>
        <w:rPr>
          <w:rFonts w:ascii="仿宋_GB2312" w:hAnsi="仿宋" w:cs="Times New Roman"/>
          <w:color w:val="000000"/>
          <w:sz w:val="28"/>
          <w:szCs w:val="28"/>
        </w:rPr>
      </w:pPr>
    </w:p>
    <w:p w:rsidR="003A07C1" w:rsidRDefault="003A07C1">
      <w:pPr>
        <w:ind w:firstLineChars="0" w:firstLine="0"/>
        <w:jc w:val="right"/>
        <w:rPr>
          <w:rFonts w:ascii="仿宋_GB2312" w:hAnsi="仿宋" w:cs="Times New Roman"/>
          <w:color w:val="000000"/>
          <w:sz w:val="28"/>
          <w:szCs w:val="28"/>
        </w:rPr>
      </w:pPr>
    </w:p>
    <w:p w:rsidR="003A07C1" w:rsidRDefault="00000000">
      <w:pPr>
        <w:ind w:firstLine="560"/>
        <w:jc w:val="right"/>
        <w:rPr>
          <w:rFonts w:ascii="仿宋_GB2312" w:hAnsi="仿宋" w:cs="Times New Roman"/>
          <w:color w:val="000000"/>
          <w:sz w:val="28"/>
          <w:szCs w:val="28"/>
        </w:rPr>
      </w:pPr>
      <w:r>
        <w:rPr>
          <w:rFonts w:ascii="仿宋_GB2312" w:hAnsi="仿宋" w:cs="Times New Roman" w:hint="eastAsia"/>
          <w:color w:val="000000"/>
          <w:sz w:val="28"/>
          <w:szCs w:val="28"/>
        </w:rPr>
        <w:t>共青团中南财经政法大学委员会</w:t>
      </w:r>
    </w:p>
    <w:p w:rsidR="003A07C1" w:rsidRDefault="00000000">
      <w:pPr>
        <w:wordWrap w:val="0"/>
        <w:ind w:rightChars="300" w:right="900" w:firstLine="560"/>
        <w:jc w:val="right"/>
        <w:rPr>
          <w:rFonts w:ascii="仿宋_GB2312" w:hAnsi="仿宋" w:cs="Times New Roman"/>
          <w:color w:val="000000"/>
          <w:sz w:val="28"/>
          <w:szCs w:val="28"/>
        </w:rPr>
      </w:pPr>
      <w:r>
        <w:rPr>
          <w:rFonts w:ascii="仿宋_GB2312" w:hAnsi="仿宋" w:cs="Times New Roman" w:hint="eastAsia"/>
          <w:color w:val="000000"/>
          <w:sz w:val="28"/>
          <w:szCs w:val="28"/>
        </w:rPr>
        <w:t>2024年4月</w:t>
      </w:r>
      <w:r>
        <w:rPr>
          <w:rFonts w:ascii="仿宋_GB2312" w:hAnsi="仿宋" w:cs="Times New Roman"/>
          <w:color w:val="000000"/>
          <w:sz w:val="28"/>
          <w:szCs w:val="28"/>
        </w:rPr>
        <w:t>1</w:t>
      </w:r>
      <w:r>
        <w:rPr>
          <w:rFonts w:ascii="仿宋_GB2312" w:hAnsi="仿宋" w:cs="Times New Roman" w:hint="eastAsia"/>
          <w:color w:val="000000"/>
          <w:sz w:val="28"/>
          <w:szCs w:val="28"/>
        </w:rPr>
        <w:t>5日</w:t>
      </w:r>
    </w:p>
    <w:p w:rsidR="003A07C1" w:rsidRDefault="00000000">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rsidR="003A07C1" w:rsidRDefault="00000000">
      <w:pPr>
        <w:ind w:firstLineChars="0" w:firstLine="0"/>
        <w:rPr>
          <w:rFonts w:ascii="仿宋_GB2312" w:hAnsi="黑体"/>
          <w:sz w:val="36"/>
          <w:szCs w:val="36"/>
        </w:rPr>
      </w:pPr>
      <w:r>
        <w:rPr>
          <w:rFonts w:ascii="仿宋_GB2312" w:hAnsi="黑体" w:hint="eastAsia"/>
          <w:sz w:val="36"/>
          <w:szCs w:val="36"/>
        </w:rPr>
        <w:lastRenderedPageBreak/>
        <w:t>附件1：</w:t>
      </w:r>
    </w:p>
    <w:p w:rsidR="003A07C1" w:rsidRDefault="00000000">
      <w:pPr>
        <w:spacing w:beforeLines="50" w:before="204" w:afterLines="50" w:after="204"/>
        <w:ind w:firstLineChars="0" w:firstLine="0"/>
        <w:jc w:val="center"/>
        <w:rPr>
          <w:rFonts w:ascii="方正小标宋简体" w:eastAsia="方正小标宋简体"/>
          <w:sz w:val="36"/>
          <w:szCs w:val="36"/>
        </w:rPr>
      </w:pPr>
      <w:r>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3A07C1">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center"/>
              <w:rPr>
                <w:rFonts w:ascii="仿宋_GB2312" w:cs="Times New Roman"/>
                <w:sz w:val="28"/>
                <w:szCs w:val="28"/>
              </w:rPr>
            </w:pPr>
          </w:p>
        </w:tc>
      </w:tr>
      <w:tr w:rsidR="003A07C1">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学院/单位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center"/>
              <w:rPr>
                <w:rFonts w:ascii="仿宋_GB2312" w:cs="Times New Roman"/>
                <w:sz w:val="28"/>
                <w:szCs w:val="28"/>
              </w:rPr>
            </w:pPr>
          </w:p>
        </w:tc>
      </w:tr>
      <w:tr w:rsidR="003A07C1">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团</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支</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部</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基</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本</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建</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设</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情</w:t>
            </w:r>
          </w:p>
          <w:p w:rsidR="003A07C1" w:rsidRDefault="00000000">
            <w:pPr>
              <w:ind w:firstLineChars="0" w:firstLine="0"/>
              <w:jc w:val="center"/>
              <w:rPr>
                <w:rFonts w:ascii="黑体" w:eastAsia="黑体" w:hAnsi="黑体" w:cs="Times New Roman"/>
                <w:sz w:val="28"/>
                <w:szCs w:val="28"/>
              </w:rPr>
            </w:pPr>
            <w:r>
              <w:rPr>
                <w:rFonts w:ascii="黑体" w:eastAsia="黑体" w:hAnsi="黑体" w:cs="Times New Roman" w:hint="eastAsia"/>
                <w:szCs w:val="30"/>
              </w:rPr>
              <w:t>况</w:t>
            </w:r>
          </w:p>
        </w:tc>
        <w:tc>
          <w:tcPr>
            <w:tcW w:w="993" w:type="dxa"/>
            <w:tcBorders>
              <w:top w:val="single" w:sz="4" w:space="0" w:color="auto"/>
              <w:left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支部</w:t>
            </w:r>
          </w:p>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学生数</w:t>
            </w:r>
          </w:p>
        </w:tc>
        <w:tc>
          <w:tcPr>
            <w:tcW w:w="1275" w:type="dxa"/>
            <w:tcBorders>
              <w:top w:val="single" w:sz="4" w:space="0" w:color="auto"/>
              <w:left w:val="single" w:sz="4" w:space="0" w:color="auto"/>
              <w:right w:val="single" w:sz="4" w:space="0" w:color="auto"/>
            </w:tcBorders>
            <w:vAlign w:val="center"/>
          </w:tcPr>
          <w:p w:rsidR="003A07C1" w:rsidRDefault="003A07C1">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2023</w:t>
            </w:r>
          </w:p>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rsidR="003A07C1" w:rsidRDefault="003A07C1">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20</w:t>
            </w:r>
            <w:r>
              <w:rPr>
                <w:rFonts w:ascii="仿宋_GB2312" w:cs="Times New Roman"/>
                <w:sz w:val="24"/>
                <w:szCs w:val="24"/>
              </w:rPr>
              <w:t>2</w:t>
            </w:r>
            <w:r>
              <w:rPr>
                <w:rFonts w:ascii="仿宋_GB2312" w:cs="Times New Roman" w:hint="eastAsia"/>
                <w:sz w:val="24"/>
                <w:szCs w:val="24"/>
              </w:rPr>
              <w:t>3</w:t>
            </w:r>
          </w:p>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推优入党人数</w:t>
            </w:r>
          </w:p>
        </w:tc>
        <w:tc>
          <w:tcPr>
            <w:tcW w:w="993" w:type="dxa"/>
            <w:tcBorders>
              <w:top w:val="single" w:sz="4" w:space="0" w:color="auto"/>
              <w:left w:val="single" w:sz="4" w:space="0" w:color="auto"/>
              <w:right w:val="single" w:sz="4" w:space="0" w:color="auto"/>
            </w:tcBorders>
            <w:vAlign w:val="center"/>
          </w:tcPr>
          <w:p w:rsidR="003A07C1" w:rsidRDefault="003A07C1">
            <w:pPr>
              <w:ind w:firstLineChars="83" w:firstLine="199"/>
              <w:rPr>
                <w:rFonts w:ascii="仿宋_GB2312" w:cs="Times New Roman"/>
                <w:sz w:val="24"/>
                <w:szCs w:val="24"/>
              </w:rPr>
            </w:pPr>
          </w:p>
        </w:tc>
      </w:tr>
      <w:tr w:rsidR="003A07C1">
        <w:trPr>
          <w:trHeight w:val="848"/>
          <w:jc w:val="center"/>
        </w:trPr>
        <w:tc>
          <w:tcPr>
            <w:tcW w:w="562" w:type="dxa"/>
            <w:vMerge/>
            <w:tcBorders>
              <w:left w:val="single" w:sz="4" w:space="0" w:color="auto"/>
              <w:right w:val="single" w:sz="4" w:space="0" w:color="auto"/>
            </w:tcBorders>
            <w:vAlign w:val="center"/>
          </w:tcPr>
          <w:p w:rsidR="003A07C1" w:rsidRDefault="003A07C1">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支部</w:t>
            </w:r>
          </w:p>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sz w:val="24"/>
                <w:szCs w:val="24"/>
              </w:rPr>
              <w:t>202</w:t>
            </w:r>
            <w:r>
              <w:rPr>
                <w:rFonts w:ascii="仿宋_GB2312" w:cs="Times New Roman" w:hint="eastAsia"/>
                <w:sz w:val="24"/>
                <w:szCs w:val="24"/>
              </w:rPr>
              <w:t>3</w:t>
            </w:r>
          </w:p>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2023</w:t>
            </w:r>
          </w:p>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rsidR="003A07C1" w:rsidRDefault="003A07C1">
            <w:pPr>
              <w:ind w:firstLineChars="0" w:firstLine="0"/>
              <w:rPr>
                <w:rFonts w:ascii="仿宋_GB2312" w:cs="Times New Roman"/>
                <w:sz w:val="24"/>
                <w:szCs w:val="24"/>
              </w:rPr>
            </w:pPr>
          </w:p>
        </w:tc>
      </w:tr>
      <w:tr w:rsidR="003A07C1">
        <w:trPr>
          <w:trHeight w:val="454"/>
          <w:jc w:val="center"/>
        </w:trPr>
        <w:tc>
          <w:tcPr>
            <w:tcW w:w="562" w:type="dxa"/>
            <w:vMerge/>
            <w:tcBorders>
              <w:left w:val="single" w:sz="4" w:space="0" w:color="auto"/>
              <w:right w:val="single" w:sz="4" w:space="0" w:color="auto"/>
            </w:tcBorders>
            <w:vAlign w:val="center"/>
          </w:tcPr>
          <w:p w:rsidR="003A07C1" w:rsidRDefault="003A07C1">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团支部委员情况</w:t>
            </w:r>
          </w:p>
        </w:tc>
      </w:tr>
      <w:tr w:rsidR="003A07C1">
        <w:trPr>
          <w:trHeight w:val="454"/>
          <w:jc w:val="center"/>
        </w:trPr>
        <w:tc>
          <w:tcPr>
            <w:tcW w:w="562" w:type="dxa"/>
            <w:vMerge/>
            <w:tcBorders>
              <w:left w:val="single" w:sz="4" w:space="0" w:color="auto"/>
              <w:right w:val="single" w:sz="4" w:space="0" w:color="auto"/>
            </w:tcBorders>
            <w:vAlign w:val="center"/>
          </w:tcPr>
          <w:p w:rsidR="003A07C1" w:rsidRDefault="003A07C1">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联系方式</w:t>
            </w:r>
          </w:p>
        </w:tc>
      </w:tr>
      <w:tr w:rsidR="003A07C1">
        <w:trPr>
          <w:trHeight w:val="454"/>
          <w:jc w:val="center"/>
        </w:trPr>
        <w:tc>
          <w:tcPr>
            <w:tcW w:w="562" w:type="dxa"/>
            <w:vMerge/>
            <w:tcBorders>
              <w:left w:val="single" w:sz="4" w:space="0" w:color="auto"/>
              <w:right w:val="single" w:sz="4" w:space="0" w:color="auto"/>
            </w:tcBorders>
            <w:vAlign w:val="center"/>
          </w:tcPr>
          <w:p w:rsidR="003A07C1" w:rsidRDefault="003A07C1">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center"/>
              <w:rPr>
                <w:rFonts w:ascii="仿宋_GB2312" w:cs="Times New Roman"/>
                <w:sz w:val="24"/>
                <w:szCs w:val="24"/>
              </w:rPr>
            </w:pPr>
          </w:p>
        </w:tc>
      </w:tr>
      <w:tr w:rsidR="003A07C1">
        <w:trPr>
          <w:trHeight w:val="454"/>
          <w:jc w:val="center"/>
        </w:trPr>
        <w:tc>
          <w:tcPr>
            <w:tcW w:w="562" w:type="dxa"/>
            <w:vMerge/>
            <w:tcBorders>
              <w:left w:val="single" w:sz="4" w:space="0" w:color="auto"/>
              <w:right w:val="single" w:sz="4" w:space="0" w:color="auto"/>
            </w:tcBorders>
            <w:vAlign w:val="center"/>
          </w:tcPr>
          <w:p w:rsidR="003A07C1" w:rsidRDefault="003A07C1">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center"/>
              <w:rPr>
                <w:rFonts w:ascii="仿宋_GB2312" w:cs="Times New Roman"/>
                <w:sz w:val="24"/>
                <w:szCs w:val="24"/>
              </w:rPr>
            </w:pPr>
          </w:p>
        </w:tc>
      </w:tr>
      <w:tr w:rsidR="003A07C1">
        <w:trPr>
          <w:trHeight w:val="1024"/>
          <w:jc w:val="center"/>
        </w:trPr>
        <w:tc>
          <w:tcPr>
            <w:tcW w:w="562" w:type="dxa"/>
            <w:vMerge/>
            <w:tcBorders>
              <w:left w:val="single" w:sz="4" w:space="0" w:color="auto"/>
              <w:right w:val="single" w:sz="4" w:space="0" w:color="auto"/>
            </w:tcBorders>
            <w:vAlign w:val="center"/>
          </w:tcPr>
          <w:p w:rsidR="003A07C1" w:rsidRDefault="003A07C1">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2023</w:t>
            </w:r>
          </w:p>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“三会两制一课”</w:t>
            </w:r>
          </w:p>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支部大会</w:t>
            </w:r>
          </w:p>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团课</w:t>
            </w:r>
          </w:p>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开展次数</w:t>
            </w:r>
          </w:p>
        </w:tc>
      </w:tr>
      <w:tr w:rsidR="003A07C1">
        <w:trPr>
          <w:trHeight w:val="720"/>
          <w:jc w:val="center"/>
        </w:trPr>
        <w:tc>
          <w:tcPr>
            <w:tcW w:w="562" w:type="dxa"/>
            <w:vMerge/>
            <w:tcBorders>
              <w:left w:val="single" w:sz="4" w:space="0" w:color="auto"/>
              <w:right w:val="single" w:sz="4" w:space="0" w:color="auto"/>
            </w:tcBorders>
            <w:vAlign w:val="center"/>
          </w:tcPr>
          <w:p w:rsidR="003A07C1" w:rsidRDefault="003A07C1">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rsidR="003A07C1" w:rsidRDefault="003A07C1">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rPr>
                <w:rFonts w:ascii="仿宋_GB2312" w:cs="Times New Roman"/>
                <w:sz w:val="24"/>
                <w:szCs w:val="24"/>
              </w:rPr>
            </w:pPr>
          </w:p>
        </w:tc>
      </w:tr>
      <w:tr w:rsidR="003A07C1">
        <w:trPr>
          <w:trHeight w:val="1141"/>
          <w:jc w:val="center"/>
        </w:trPr>
        <w:tc>
          <w:tcPr>
            <w:tcW w:w="562" w:type="dxa"/>
            <w:vMerge/>
            <w:tcBorders>
              <w:left w:val="single" w:sz="4" w:space="0" w:color="auto"/>
              <w:right w:val="single" w:sz="4" w:space="0" w:color="auto"/>
            </w:tcBorders>
            <w:vAlign w:val="center"/>
          </w:tcPr>
          <w:p w:rsidR="003A07C1" w:rsidRDefault="003A07C1">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团支部整理整顿工作是否完成自查</w:t>
            </w:r>
          </w:p>
        </w:tc>
        <w:tc>
          <w:tcPr>
            <w:tcW w:w="1418" w:type="dxa"/>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rPr>
                <w:rFonts w:ascii="仿宋_GB2312" w:cs="Times New Roman"/>
                <w:sz w:val="24"/>
                <w:szCs w:val="24"/>
              </w:rPr>
            </w:pPr>
          </w:p>
        </w:tc>
      </w:tr>
      <w:tr w:rsidR="003A07C1">
        <w:trPr>
          <w:trHeight w:val="846"/>
          <w:jc w:val="center"/>
        </w:trPr>
        <w:tc>
          <w:tcPr>
            <w:tcW w:w="562" w:type="dxa"/>
            <w:vMerge/>
            <w:tcBorders>
              <w:left w:val="single" w:sz="4" w:space="0" w:color="auto"/>
              <w:right w:val="single" w:sz="4" w:space="0" w:color="auto"/>
            </w:tcBorders>
            <w:vAlign w:val="center"/>
          </w:tcPr>
          <w:p w:rsidR="003A07C1" w:rsidRDefault="003A07C1">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2023年</w:t>
            </w:r>
          </w:p>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团日活动</w:t>
            </w:r>
          </w:p>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活动经费总数</w:t>
            </w:r>
          </w:p>
        </w:tc>
      </w:tr>
      <w:tr w:rsidR="003A07C1">
        <w:trPr>
          <w:trHeight w:val="784"/>
          <w:jc w:val="center"/>
        </w:trPr>
        <w:tc>
          <w:tcPr>
            <w:tcW w:w="562" w:type="dxa"/>
            <w:vMerge/>
            <w:tcBorders>
              <w:left w:val="single" w:sz="4" w:space="0" w:color="auto"/>
              <w:right w:val="single" w:sz="4" w:space="0" w:color="auto"/>
            </w:tcBorders>
            <w:vAlign w:val="center"/>
          </w:tcPr>
          <w:p w:rsidR="003A07C1" w:rsidRDefault="003A07C1">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rsidR="003A07C1" w:rsidRDefault="003A07C1">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rPr>
                <w:rFonts w:ascii="仿宋_GB2312" w:cs="Times New Roman"/>
                <w:sz w:val="24"/>
                <w:szCs w:val="24"/>
              </w:rPr>
            </w:pPr>
          </w:p>
        </w:tc>
      </w:tr>
      <w:tr w:rsidR="003A07C1">
        <w:trPr>
          <w:trHeight w:val="784"/>
          <w:jc w:val="center"/>
        </w:trPr>
        <w:tc>
          <w:tcPr>
            <w:tcW w:w="562" w:type="dxa"/>
            <w:vMerge/>
            <w:tcBorders>
              <w:left w:val="single" w:sz="4" w:space="0" w:color="auto"/>
              <w:right w:val="single" w:sz="4" w:space="0" w:color="auto"/>
            </w:tcBorders>
            <w:vAlign w:val="center"/>
          </w:tcPr>
          <w:p w:rsidR="003A07C1" w:rsidRDefault="003A07C1">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rsidR="003A07C1" w:rsidRDefault="003A07C1">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媒体报道次数（国家/省/校/院）</w:t>
            </w:r>
          </w:p>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rPr>
                <w:rFonts w:ascii="仿宋_GB2312" w:cs="Times New Roman"/>
                <w:sz w:val="24"/>
                <w:szCs w:val="24"/>
              </w:rPr>
            </w:pPr>
          </w:p>
        </w:tc>
      </w:tr>
      <w:tr w:rsidR="003A07C1">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lastRenderedPageBreak/>
              <w:t>团</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支</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部</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近</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一</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年</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所</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获</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荣</w:t>
            </w:r>
          </w:p>
          <w:p w:rsidR="003A07C1" w:rsidRDefault="00000000">
            <w:pPr>
              <w:ind w:firstLineChars="0" w:firstLine="0"/>
              <w:jc w:val="center"/>
              <w:rPr>
                <w:rFonts w:ascii="黑体" w:eastAsia="黑体" w:hAnsi="黑体" w:cs="Times New Roman"/>
                <w:szCs w:val="30"/>
              </w:rPr>
            </w:pPr>
            <w:r>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rPr>
                <w:rFonts w:ascii="仿宋_GB2312" w:cs="Times New Roman"/>
                <w:sz w:val="24"/>
                <w:szCs w:val="24"/>
              </w:rPr>
            </w:pPr>
          </w:p>
        </w:tc>
      </w:tr>
      <w:tr w:rsidR="003A07C1">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rsidR="003A07C1" w:rsidRDefault="003A07C1">
            <w:pPr>
              <w:ind w:firstLineChars="0" w:firstLine="0"/>
              <w:rPr>
                <w:rFonts w:ascii="仿宋_GB2312" w:cs="Times New Roman"/>
                <w:sz w:val="24"/>
                <w:szCs w:val="24"/>
              </w:rPr>
            </w:pPr>
          </w:p>
          <w:p w:rsidR="003A07C1" w:rsidRDefault="003A07C1">
            <w:pPr>
              <w:ind w:firstLineChars="0" w:firstLine="0"/>
              <w:rPr>
                <w:rFonts w:ascii="仿宋_GB2312" w:cs="Times New Roman"/>
                <w:sz w:val="24"/>
                <w:szCs w:val="24"/>
              </w:rPr>
            </w:pPr>
          </w:p>
          <w:p w:rsidR="003A07C1" w:rsidRDefault="00000000">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3A07C1">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3A07C1" w:rsidRDefault="00000000">
            <w:pPr>
              <w:ind w:firstLineChars="0" w:firstLine="0"/>
              <w:jc w:val="center"/>
              <w:rPr>
                <w:rFonts w:ascii="仿宋_GB2312" w:cs="Times New Roman"/>
                <w:sz w:val="24"/>
                <w:szCs w:val="24"/>
              </w:rPr>
            </w:pPr>
            <w:r>
              <w:rPr>
                <w:rFonts w:ascii="仿宋_GB2312" w:cs="Times New Roman" w:hint="eastAsia"/>
                <w:sz w:val="24"/>
                <w:szCs w:val="24"/>
              </w:rPr>
              <w:t>学院团委或相关单位意见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rsidR="003A07C1" w:rsidRDefault="003A07C1">
            <w:pPr>
              <w:ind w:firstLineChars="0" w:firstLine="0"/>
              <w:jc w:val="right"/>
              <w:rPr>
                <w:rFonts w:ascii="仿宋_GB2312" w:cs="Times New Roman"/>
                <w:sz w:val="24"/>
                <w:szCs w:val="24"/>
              </w:rPr>
            </w:pPr>
          </w:p>
          <w:p w:rsidR="003A07C1" w:rsidRDefault="003A07C1">
            <w:pPr>
              <w:ind w:firstLineChars="0" w:firstLine="0"/>
              <w:jc w:val="right"/>
              <w:rPr>
                <w:rFonts w:ascii="仿宋_GB2312" w:cs="Times New Roman"/>
                <w:sz w:val="24"/>
                <w:szCs w:val="24"/>
              </w:rPr>
            </w:pPr>
          </w:p>
          <w:p w:rsidR="003A07C1" w:rsidRDefault="003A07C1">
            <w:pPr>
              <w:ind w:firstLineChars="0" w:firstLine="0"/>
              <w:jc w:val="right"/>
              <w:rPr>
                <w:rFonts w:ascii="仿宋_GB2312" w:cs="Times New Roman"/>
                <w:sz w:val="24"/>
                <w:szCs w:val="24"/>
              </w:rPr>
            </w:pPr>
          </w:p>
          <w:p w:rsidR="003A07C1" w:rsidRDefault="00000000">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rsidR="003A07C1" w:rsidRDefault="00000000">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rsidR="003A07C1" w:rsidRDefault="003A07C1">
      <w:pPr>
        <w:ind w:rightChars="300" w:right="900" w:firstLineChars="0" w:firstLine="0"/>
        <w:rPr>
          <w:rFonts w:ascii="仿宋_GB2312" w:hAnsi="仿宋" w:cs="Times New Roman"/>
          <w:color w:val="000000"/>
          <w:sz w:val="28"/>
          <w:szCs w:val="28"/>
        </w:rPr>
        <w:sectPr w:rsidR="003A07C1" w:rsidSect="00BD1B1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408"/>
        </w:sectPr>
      </w:pPr>
    </w:p>
    <w:p w:rsidR="003A07C1" w:rsidRDefault="00000000">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rsidR="003A07C1" w:rsidRDefault="00000000">
      <w:pPr>
        <w:spacing w:beforeLines="50" w:before="204" w:afterLines="50" w:after="204"/>
        <w:ind w:firstLine="720"/>
        <w:jc w:val="center"/>
        <w:rPr>
          <w:rFonts w:ascii="方正小标宋简体" w:eastAsia="方正小标宋简体" w:hAnsi="等线" w:cs="Times New Roman"/>
          <w:sz w:val="36"/>
          <w:szCs w:val="36"/>
        </w:rPr>
      </w:pPr>
      <w:r>
        <w:rPr>
          <w:rFonts w:ascii="方正小标宋简体" w:eastAsia="方正小标宋简体" w:hAnsi="等线" w:cs="Times New Roman" w:hint="eastAsia"/>
          <w:sz w:val="36"/>
          <w:szCs w:val="36"/>
        </w:rPr>
        <w:t>“红旗团支部”申报汇总表</w:t>
      </w:r>
    </w:p>
    <w:p w:rsidR="003A07C1" w:rsidRDefault="00000000">
      <w:pPr>
        <w:ind w:firstLine="560"/>
        <w:jc w:val="center"/>
        <w:rPr>
          <w:rFonts w:ascii="黑体" w:eastAsia="黑体" w:hAnsi="黑体" w:cs="Times New Roman"/>
          <w:sz w:val="28"/>
          <w:szCs w:val="36"/>
        </w:rPr>
      </w:pPr>
      <w:r>
        <w:rPr>
          <w:rFonts w:ascii="黑体" w:eastAsia="黑体" w:hAnsi="黑体" w:cs="Times New Roman" w:hint="eastAsia"/>
          <w:sz w:val="28"/>
          <w:szCs w:val="36"/>
        </w:rPr>
        <w:t xml:space="preserve">填报单位（盖章）：                           填报人：                    </w:t>
      </w:r>
      <w:r>
        <w:rPr>
          <w:rFonts w:ascii="黑体" w:eastAsia="黑体" w:hAnsi="黑体" w:cs="Times New Roman"/>
          <w:sz w:val="28"/>
          <w:szCs w:val="36"/>
        </w:rPr>
        <w:t xml:space="preserve"> </w:t>
      </w:r>
      <w:r>
        <w:rPr>
          <w:rFonts w:ascii="黑体" w:eastAsia="黑体" w:hAnsi="黑体" w:cs="Times New Roman" w:hint="eastAsia"/>
          <w:sz w:val="28"/>
          <w:szCs w:val="36"/>
        </w:rPr>
        <w:t>联系方式：</w:t>
      </w:r>
    </w:p>
    <w:tbl>
      <w:tblPr>
        <w:tblStyle w:val="af"/>
        <w:tblW w:w="5549" w:type="pct"/>
        <w:jc w:val="center"/>
        <w:tblLook w:val="04A0" w:firstRow="1" w:lastRow="0" w:firstColumn="1" w:lastColumn="0" w:noHBand="0" w:noVBand="1"/>
      </w:tblPr>
      <w:tblGrid>
        <w:gridCol w:w="2554"/>
        <w:gridCol w:w="2721"/>
        <w:gridCol w:w="2495"/>
        <w:gridCol w:w="2607"/>
        <w:gridCol w:w="2833"/>
        <w:gridCol w:w="2269"/>
      </w:tblGrid>
      <w:tr w:rsidR="003A07C1">
        <w:trPr>
          <w:trHeight w:val="567"/>
          <w:jc w:val="center"/>
        </w:trPr>
        <w:tc>
          <w:tcPr>
            <w:tcW w:w="825" w:type="pct"/>
            <w:vAlign w:val="center"/>
          </w:tcPr>
          <w:p w:rsidR="003A07C1" w:rsidRDefault="00000000">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79" w:type="pct"/>
            <w:vAlign w:val="center"/>
          </w:tcPr>
          <w:p w:rsidR="003A07C1" w:rsidRDefault="00000000">
            <w:pPr>
              <w:ind w:firstLineChars="0" w:firstLine="0"/>
              <w:jc w:val="center"/>
              <w:rPr>
                <w:rFonts w:ascii="黑体" w:eastAsia="黑体" w:hAnsi="黑体" w:cs="Times New Roman"/>
                <w:b/>
                <w:szCs w:val="30"/>
              </w:rPr>
            </w:pPr>
            <w:r>
              <w:rPr>
                <w:rFonts w:ascii="黑体" w:eastAsia="黑体" w:hAnsi="黑体" w:cs="Times New Roman" w:hint="eastAsia"/>
                <w:b/>
                <w:szCs w:val="30"/>
              </w:rPr>
              <w:t>团支部</w:t>
            </w:r>
          </w:p>
        </w:tc>
        <w:tc>
          <w:tcPr>
            <w:tcW w:w="806" w:type="pct"/>
            <w:vAlign w:val="center"/>
          </w:tcPr>
          <w:p w:rsidR="003A07C1" w:rsidRDefault="00000000">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842" w:type="pct"/>
            <w:vAlign w:val="center"/>
          </w:tcPr>
          <w:p w:rsidR="003A07C1" w:rsidRDefault="00000000">
            <w:pPr>
              <w:ind w:firstLineChars="0" w:firstLine="0"/>
              <w:jc w:val="center"/>
              <w:rPr>
                <w:rFonts w:ascii="黑体" w:eastAsia="黑体" w:hAnsi="黑体" w:cs="Times New Roman"/>
                <w:b/>
                <w:szCs w:val="30"/>
              </w:rPr>
            </w:pPr>
            <w:r>
              <w:rPr>
                <w:rFonts w:ascii="黑体" w:eastAsia="黑体" w:hAnsi="黑体" w:cs="Times New Roman" w:hint="eastAsia"/>
                <w:b/>
                <w:szCs w:val="30"/>
              </w:rPr>
              <w:t>负责人（职务）</w:t>
            </w:r>
          </w:p>
        </w:tc>
        <w:tc>
          <w:tcPr>
            <w:tcW w:w="915" w:type="pct"/>
            <w:vAlign w:val="center"/>
          </w:tcPr>
          <w:p w:rsidR="003A07C1" w:rsidRDefault="00000000">
            <w:pPr>
              <w:ind w:firstLineChars="0" w:firstLine="0"/>
              <w:jc w:val="center"/>
              <w:rPr>
                <w:rFonts w:ascii="黑体" w:eastAsia="黑体" w:hAnsi="黑体" w:cs="Times New Roman"/>
                <w:b/>
                <w:szCs w:val="30"/>
              </w:rPr>
            </w:pPr>
            <w:r>
              <w:rPr>
                <w:rFonts w:ascii="黑体" w:eastAsia="黑体" w:hAnsi="黑体" w:cs="Times New Roman" w:hint="eastAsia"/>
                <w:b/>
                <w:szCs w:val="30"/>
              </w:rPr>
              <w:t>联系方式</w:t>
            </w:r>
          </w:p>
        </w:tc>
        <w:tc>
          <w:tcPr>
            <w:tcW w:w="733" w:type="pct"/>
            <w:vAlign w:val="center"/>
          </w:tcPr>
          <w:p w:rsidR="003A07C1" w:rsidRDefault="00000000">
            <w:pPr>
              <w:ind w:firstLineChars="0" w:firstLine="0"/>
              <w:jc w:val="center"/>
              <w:rPr>
                <w:rFonts w:ascii="黑体" w:eastAsia="黑体" w:hAnsi="黑体" w:cs="Times New Roman"/>
                <w:b/>
                <w:szCs w:val="30"/>
              </w:rPr>
            </w:pPr>
            <w:r>
              <w:rPr>
                <w:rFonts w:ascii="黑体" w:eastAsia="黑体" w:hAnsi="黑体" w:cs="Times New Roman" w:hint="eastAsia"/>
                <w:b/>
                <w:szCs w:val="30"/>
              </w:rPr>
              <w:t>备注</w:t>
            </w:r>
          </w:p>
        </w:tc>
      </w:tr>
      <w:tr w:rsidR="003A07C1">
        <w:trPr>
          <w:trHeight w:val="567"/>
          <w:jc w:val="center"/>
        </w:trPr>
        <w:tc>
          <w:tcPr>
            <w:tcW w:w="825" w:type="pct"/>
            <w:vMerge w:val="restart"/>
            <w:vAlign w:val="center"/>
          </w:tcPr>
          <w:p w:rsidR="003A07C1" w:rsidRDefault="00000000">
            <w:pPr>
              <w:ind w:firstLineChars="0" w:firstLine="0"/>
              <w:rPr>
                <w:rFonts w:ascii="楷体_GB2312" w:eastAsia="楷体_GB2312" w:hAnsi="等线" w:cs="Times New Roman"/>
                <w:b/>
                <w:sz w:val="28"/>
                <w:szCs w:val="28"/>
                <w:u w:val="single"/>
              </w:rPr>
            </w:pPr>
            <w:r>
              <w:rPr>
                <w:rFonts w:ascii="楷体_GB2312" w:eastAsia="楷体_GB2312" w:hAnsi="等线" w:cs="Times New Roman" w:hint="eastAsia"/>
                <w:b/>
                <w:sz w:val="28"/>
                <w:szCs w:val="28"/>
                <w:u w:val="single"/>
              </w:rPr>
              <w:t xml:space="preserve"> </w:t>
            </w:r>
            <w:r>
              <w:rPr>
                <w:rFonts w:ascii="楷体_GB2312" w:eastAsia="楷体_GB2312" w:hAnsi="等线" w:cs="Times New Roman"/>
                <w:b/>
                <w:sz w:val="28"/>
                <w:szCs w:val="28"/>
                <w:u w:val="single"/>
              </w:rPr>
              <w:t xml:space="preserve">               </w:t>
            </w:r>
          </w:p>
          <w:p w:rsidR="003A07C1" w:rsidRDefault="00000000">
            <w:pPr>
              <w:ind w:firstLineChars="0" w:firstLine="0"/>
              <w:jc w:val="center"/>
              <w:rPr>
                <w:rFonts w:ascii="楷体_GB2312" w:eastAsia="楷体_GB2312" w:hAnsi="等线" w:cs="Times New Roman"/>
                <w:b/>
                <w:sz w:val="28"/>
                <w:szCs w:val="28"/>
              </w:rPr>
            </w:pPr>
            <w:r>
              <w:rPr>
                <w:rFonts w:ascii="楷体_GB2312" w:eastAsia="楷体_GB2312" w:hAnsi="等线" w:cs="Times New Roman" w:hint="eastAsia"/>
                <w:b/>
                <w:sz w:val="28"/>
                <w:szCs w:val="28"/>
              </w:rPr>
              <w:t>学院（单位）</w:t>
            </w:r>
          </w:p>
        </w:tc>
        <w:tc>
          <w:tcPr>
            <w:tcW w:w="879" w:type="pct"/>
            <w:vAlign w:val="center"/>
          </w:tcPr>
          <w:p w:rsidR="003A07C1" w:rsidRDefault="003A07C1">
            <w:pPr>
              <w:ind w:firstLineChars="0" w:firstLine="0"/>
              <w:jc w:val="center"/>
              <w:rPr>
                <w:rFonts w:ascii="仿宋_GB2312" w:hAnsi="等线" w:cs="Times New Roman"/>
                <w:sz w:val="28"/>
                <w:szCs w:val="28"/>
              </w:rPr>
            </w:pPr>
          </w:p>
        </w:tc>
        <w:tc>
          <w:tcPr>
            <w:tcW w:w="806" w:type="pct"/>
            <w:vAlign w:val="center"/>
          </w:tcPr>
          <w:p w:rsidR="003A07C1" w:rsidRDefault="003A07C1">
            <w:pPr>
              <w:ind w:firstLineChars="0" w:firstLine="0"/>
              <w:jc w:val="center"/>
              <w:rPr>
                <w:rFonts w:ascii="仿宋_GB2312" w:hAnsi="等线" w:cs="Times New Roman"/>
                <w:sz w:val="28"/>
                <w:szCs w:val="28"/>
              </w:rPr>
            </w:pPr>
          </w:p>
        </w:tc>
        <w:tc>
          <w:tcPr>
            <w:tcW w:w="842" w:type="pct"/>
            <w:vAlign w:val="center"/>
          </w:tcPr>
          <w:p w:rsidR="003A07C1" w:rsidRDefault="003A07C1">
            <w:pPr>
              <w:ind w:firstLineChars="0" w:firstLine="0"/>
              <w:jc w:val="center"/>
              <w:rPr>
                <w:rFonts w:ascii="仿宋_GB2312" w:hAnsi="等线" w:cs="Times New Roman"/>
                <w:sz w:val="28"/>
                <w:szCs w:val="28"/>
              </w:rPr>
            </w:pPr>
          </w:p>
        </w:tc>
        <w:tc>
          <w:tcPr>
            <w:tcW w:w="915" w:type="pct"/>
            <w:vAlign w:val="center"/>
          </w:tcPr>
          <w:p w:rsidR="003A07C1" w:rsidRDefault="003A07C1">
            <w:pPr>
              <w:ind w:firstLineChars="0" w:firstLine="0"/>
              <w:jc w:val="center"/>
              <w:rPr>
                <w:rFonts w:ascii="仿宋_GB2312" w:hAnsi="等线" w:cs="Times New Roman"/>
                <w:sz w:val="28"/>
                <w:szCs w:val="28"/>
              </w:rPr>
            </w:pPr>
          </w:p>
        </w:tc>
        <w:tc>
          <w:tcPr>
            <w:tcW w:w="733" w:type="pct"/>
            <w:vAlign w:val="center"/>
          </w:tcPr>
          <w:p w:rsidR="003A07C1" w:rsidRDefault="003A07C1">
            <w:pPr>
              <w:ind w:firstLineChars="0" w:firstLine="0"/>
              <w:jc w:val="center"/>
              <w:rPr>
                <w:rFonts w:ascii="仿宋_GB2312" w:hAnsi="等线" w:cs="Times New Roman"/>
                <w:sz w:val="28"/>
                <w:szCs w:val="28"/>
              </w:rPr>
            </w:pPr>
          </w:p>
        </w:tc>
      </w:tr>
      <w:tr w:rsidR="003A07C1">
        <w:trPr>
          <w:trHeight w:val="567"/>
          <w:jc w:val="center"/>
        </w:trPr>
        <w:tc>
          <w:tcPr>
            <w:tcW w:w="825" w:type="pct"/>
            <w:vMerge/>
            <w:vAlign w:val="center"/>
          </w:tcPr>
          <w:p w:rsidR="003A07C1" w:rsidRDefault="003A07C1">
            <w:pPr>
              <w:ind w:firstLine="562"/>
              <w:jc w:val="center"/>
              <w:rPr>
                <w:rFonts w:ascii="楷体_GB2312" w:eastAsia="楷体_GB2312" w:hAnsi="等线" w:cs="Times New Roman"/>
                <w:b/>
                <w:sz w:val="28"/>
                <w:szCs w:val="28"/>
              </w:rPr>
            </w:pPr>
          </w:p>
        </w:tc>
        <w:tc>
          <w:tcPr>
            <w:tcW w:w="879" w:type="pct"/>
            <w:vAlign w:val="center"/>
          </w:tcPr>
          <w:p w:rsidR="003A07C1" w:rsidRDefault="003A07C1">
            <w:pPr>
              <w:ind w:firstLineChars="0" w:firstLine="0"/>
              <w:jc w:val="center"/>
              <w:rPr>
                <w:rFonts w:ascii="仿宋_GB2312" w:hAnsi="等线" w:cs="Times New Roman"/>
                <w:sz w:val="28"/>
                <w:szCs w:val="28"/>
              </w:rPr>
            </w:pPr>
          </w:p>
        </w:tc>
        <w:tc>
          <w:tcPr>
            <w:tcW w:w="806" w:type="pct"/>
            <w:vAlign w:val="center"/>
          </w:tcPr>
          <w:p w:rsidR="003A07C1" w:rsidRDefault="003A07C1">
            <w:pPr>
              <w:ind w:firstLineChars="0" w:firstLine="0"/>
              <w:jc w:val="center"/>
              <w:rPr>
                <w:rFonts w:ascii="仿宋_GB2312" w:hAnsi="等线" w:cs="Times New Roman"/>
                <w:sz w:val="28"/>
                <w:szCs w:val="28"/>
              </w:rPr>
            </w:pPr>
          </w:p>
        </w:tc>
        <w:tc>
          <w:tcPr>
            <w:tcW w:w="842" w:type="pct"/>
            <w:vAlign w:val="center"/>
          </w:tcPr>
          <w:p w:rsidR="003A07C1" w:rsidRDefault="003A07C1">
            <w:pPr>
              <w:ind w:firstLineChars="0" w:firstLine="0"/>
              <w:jc w:val="center"/>
              <w:rPr>
                <w:rFonts w:ascii="仿宋_GB2312" w:hAnsi="等线" w:cs="Times New Roman"/>
                <w:sz w:val="28"/>
                <w:szCs w:val="28"/>
              </w:rPr>
            </w:pPr>
          </w:p>
        </w:tc>
        <w:tc>
          <w:tcPr>
            <w:tcW w:w="915" w:type="pct"/>
            <w:vAlign w:val="center"/>
          </w:tcPr>
          <w:p w:rsidR="003A07C1" w:rsidRDefault="003A07C1">
            <w:pPr>
              <w:ind w:firstLineChars="0" w:firstLine="0"/>
              <w:jc w:val="center"/>
              <w:rPr>
                <w:rFonts w:ascii="仿宋_GB2312" w:hAnsi="等线" w:cs="Times New Roman"/>
                <w:sz w:val="28"/>
                <w:szCs w:val="28"/>
              </w:rPr>
            </w:pPr>
          </w:p>
        </w:tc>
        <w:tc>
          <w:tcPr>
            <w:tcW w:w="733" w:type="pct"/>
            <w:vAlign w:val="center"/>
          </w:tcPr>
          <w:p w:rsidR="003A07C1" w:rsidRDefault="003A07C1">
            <w:pPr>
              <w:ind w:firstLineChars="0" w:firstLine="0"/>
              <w:jc w:val="center"/>
              <w:rPr>
                <w:rFonts w:ascii="仿宋_GB2312" w:hAnsi="等线" w:cs="Times New Roman"/>
                <w:sz w:val="28"/>
                <w:szCs w:val="28"/>
              </w:rPr>
            </w:pPr>
          </w:p>
        </w:tc>
      </w:tr>
      <w:tr w:rsidR="003A07C1">
        <w:trPr>
          <w:trHeight w:val="567"/>
          <w:jc w:val="center"/>
        </w:trPr>
        <w:tc>
          <w:tcPr>
            <w:tcW w:w="825" w:type="pct"/>
            <w:vMerge/>
            <w:vAlign w:val="center"/>
          </w:tcPr>
          <w:p w:rsidR="003A07C1" w:rsidRDefault="003A07C1">
            <w:pPr>
              <w:ind w:firstLine="562"/>
              <w:jc w:val="center"/>
              <w:rPr>
                <w:rFonts w:ascii="楷体_GB2312" w:eastAsia="楷体_GB2312" w:hAnsi="等线" w:cs="Times New Roman"/>
                <w:b/>
                <w:sz w:val="28"/>
                <w:szCs w:val="28"/>
              </w:rPr>
            </w:pPr>
          </w:p>
        </w:tc>
        <w:tc>
          <w:tcPr>
            <w:tcW w:w="879" w:type="pct"/>
            <w:vAlign w:val="center"/>
          </w:tcPr>
          <w:p w:rsidR="003A07C1" w:rsidRDefault="003A07C1">
            <w:pPr>
              <w:ind w:firstLineChars="0" w:firstLine="0"/>
              <w:jc w:val="center"/>
              <w:rPr>
                <w:rFonts w:ascii="仿宋_GB2312" w:hAnsi="等线" w:cs="Times New Roman"/>
                <w:sz w:val="28"/>
                <w:szCs w:val="28"/>
              </w:rPr>
            </w:pPr>
          </w:p>
        </w:tc>
        <w:tc>
          <w:tcPr>
            <w:tcW w:w="806" w:type="pct"/>
            <w:vAlign w:val="center"/>
          </w:tcPr>
          <w:p w:rsidR="003A07C1" w:rsidRDefault="003A07C1">
            <w:pPr>
              <w:ind w:firstLineChars="0" w:firstLine="0"/>
              <w:jc w:val="center"/>
              <w:rPr>
                <w:rFonts w:ascii="仿宋_GB2312" w:hAnsi="等线" w:cs="Times New Roman"/>
                <w:sz w:val="28"/>
                <w:szCs w:val="28"/>
              </w:rPr>
            </w:pPr>
          </w:p>
        </w:tc>
        <w:tc>
          <w:tcPr>
            <w:tcW w:w="842" w:type="pct"/>
            <w:vAlign w:val="center"/>
          </w:tcPr>
          <w:p w:rsidR="003A07C1" w:rsidRDefault="003A07C1">
            <w:pPr>
              <w:ind w:firstLineChars="0" w:firstLine="0"/>
              <w:jc w:val="center"/>
              <w:rPr>
                <w:rFonts w:ascii="仿宋_GB2312" w:hAnsi="等线" w:cs="Times New Roman"/>
                <w:sz w:val="28"/>
                <w:szCs w:val="28"/>
              </w:rPr>
            </w:pPr>
          </w:p>
        </w:tc>
        <w:tc>
          <w:tcPr>
            <w:tcW w:w="915" w:type="pct"/>
            <w:vAlign w:val="center"/>
          </w:tcPr>
          <w:p w:rsidR="003A07C1" w:rsidRDefault="003A07C1">
            <w:pPr>
              <w:ind w:firstLineChars="0" w:firstLine="0"/>
              <w:jc w:val="center"/>
              <w:rPr>
                <w:rFonts w:ascii="仿宋_GB2312" w:hAnsi="等线" w:cs="Times New Roman"/>
                <w:sz w:val="28"/>
                <w:szCs w:val="28"/>
              </w:rPr>
            </w:pPr>
          </w:p>
        </w:tc>
        <w:tc>
          <w:tcPr>
            <w:tcW w:w="733" w:type="pct"/>
            <w:vAlign w:val="center"/>
          </w:tcPr>
          <w:p w:rsidR="003A07C1" w:rsidRDefault="003A07C1">
            <w:pPr>
              <w:ind w:firstLineChars="0" w:firstLine="0"/>
              <w:jc w:val="center"/>
              <w:rPr>
                <w:rFonts w:ascii="仿宋_GB2312" w:hAnsi="等线" w:cs="Times New Roman"/>
                <w:sz w:val="28"/>
                <w:szCs w:val="28"/>
              </w:rPr>
            </w:pPr>
          </w:p>
        </w:tc>
      </w:tr>
      <w:tr w:rsidR="003A07C1">
        <w:trPr>
          <w:trHeight w:val="567"/>
          <w:jc w:val="center"/>
        </w:trPr>
        <w:tc>
          <w:tcPr>
            <w:tcW w:w="825" w:type="pct"/>
            <w:vMerge/>
            <w:vAlign w:val="center"/>
          </w:tcPr>
          <w:p w:rsidR="003A07C1" w:rsidRDefault="003A07C1">
            <w:pPr>
              <w:ind w:firstLine="562"/>
              <w:jc w:val="center"/>
              <w:rPr>
                <w:rFonts w:ascii="楷体_GB2312" w:eastAsia="楷体_GB2312" w:hAnsi="等线" w:cs="Times New Roman"/>
                <w:b/>
                <w:sz w:val="28"/>
                <w:szCs w:val="28"/>
              </w:rPr>
            </w:pPr>
          </w:p>
        </w:tc>
        <w:tc>
          <w:tcPr>
            <w:tcW w:w="879" w:type="pct"/>
            <w:vAlign w:val="center"/>
          </w:tcPr>
          <w:p w:rsidR="003A07C1" w:rsidRDefault="003A07C1">
            <w:pPr>
              <w:ind w:firstLineChars="0" w:firstLine="0"/>
              <w:jc w:val="center"/>
              <w:rPr>
                <w:rFonts w:ascii="仿宋_GB2312" w:hAnsi="等线" w:cs="Times New Roman"/>
                <w:sz w:val="28"/>
                <w:szCs w:val="28"/>
              </w:rPr>
            </w:pPr>
          </w:p>
        </w:tc>
        <w:tc>
          <w:tcPr>
            <w:tcW w:w="806" w:type="pct"/>
            <w:vAlign w:val="center"/>
          </w:tcPr>
          <w:p w:rsidR="003A07C1" w:rsidRDefault="003A07C1">
            <w:pPr>
              <w:ind w:firstLineChars="0" w:firstLine="0"/>
              <w:jc w:val="center"/>
              <w:rPr>
                <w:rFonts w:ascii="仿宋_GB2312" w:hAnsi="等线" w:cs="Times New Roman"/>
                <w:sz w:val="28"/>
                <w:szCs w:val="28"/>
              </w:rPr>
            </w:pPr>
          </w:p>
        </w:tc>
        <w:tc>
          <w:tcPr>
            <w:tcW w:w="842" w:type="pct"/>
            <w:vAlign w:val="center"/>
          </w:tcPr>
          <w:p w:rsidR="003A07C1" w:rsidRDefault="003A07C1">
            <w:pPr>
              <w:ind w:firstLineChars="0" w:firstLine="0"/>
              <w:jc w:val="center"/>
              <w:rPr>
                <w:rFonts w:ascii="仿宋_GB2312" w:hAnsi="等线" w:cs="Times New Roman"/>
                <w:sz w:val="28"/>
                <w:szCs w:val="28"/>
              </w:rPr>
            </w:pPr>
          </w:p>
        </w:tc>
        <w:tc>
          <w:tcPr>
            <w:tcW w:w="915" w:type="pct"/>
            <w:vAlign w:val="center"/>
          </w:tcPr>
          <w:p w:rsidR="003A07C1" w:rsidRDefault="003A07C1">
            <w:pPr>
              <w:ind w:firstLineChars="0" w:firstLine="0"/>
              <w:jc w:val="center"/>
              <w:rPr>
                <w:rFonts w:ascii="仿宋_GB2312" w:hAnsi="等线" w:cs="Times New Roman"/>
                <w:sz w:val="28"/>
                <w:szCs w:val="28"/>
              </w:rPr>
            </w:pPr>
          </w:p>
        </w:tc>
        <w:tc>
          <w:tcPr>
            <w:tcW w:w="733" w:type="pct"/>
            <w:vAlign w:val="center"/>
          </w:tcPr>
          <w:p w:rsidR="003A07C1" w:rsidRDefault="003A07C1">
            <w:pPr>
              <w:ind w:firstLineChars="0" w:firstLine="0"/>
              <w:jc w:val="center"/>
              <w:rPr>
                <w:rFonts w:ascii="仿宋_GB2312" w:hAnsi="等线" w:cs="Times New Roman"/>
                <w:sz w:val="28"/>
                <w:szCs w:val="28"/>
              </w:rPr>
            </w:pPr>
          </w:p>
        </w:tc>
      </w:tr>
      <w:tr w:rsidR="003A07C1">
        <w:trPr>
          <w:trHeight w:val="567"/>
          <w:jc w:val="center"/>
        </w:trPr>
        <w:tc>
          <w:tcPr>
            <w:tcW w:w="825" w:type="pct"/>
            <w:vMerge/>
            <w:vAlign w:val="center"/>
          </w:tcPr>
          <w:p w:rsidR="003A07C1" w:rsidRDefault="003A07C1">
            <w:pPr>
              <w:ind w:firstLine="562"/>
              <w:jc w:val="center"/>
              <w:rPr>
                <w:rFonts w:ascii="楷体_GB2312" w:eastAsia="楷体_GB2312" w:hAnsi="等线" w:cs="Times New Roman"/>
                <w:b/>
                <w:sz w:val="28"/>
                <w:szCs w:val="28"/>
              </w:rPr>
            </w:pPr>
          </w:p>
        </w:tc>
        <w:tc>
          <w:tcPr>
            <w:tcW w:w="879" w:type="pct"/>
            <w:vAlign w:val="center"/>
          </w:tcPr>
          <w:p w:rsidR="003A07C1" w:rsidRDefault="003A07C1">
            <w:pPr>
              <w:ind w:firstLineChars="0" w:firstLine="0"/>
              <w:jc w:val="center"/>
              <w:rPr>
                <w:rFonts w:ascii="仿宋_GB2312" w:hAnsi="等线" w:cs="Times New Roman"/>
                <w:sz w:val="28"/>
                <w:szCs w:val="28"/>
              </w:rPr>
            </w:pPr>
          </w:p>
        </w:tc>
        <w:tc>
          <w:tcPr>
            <w:tcW w:w="806" w:type="pct"/>
            <w:vAlign w:val="center"/>
          </w:tcPr>
          <w:p w:rsidR="003A07C1" w:rsidRDefault="003A07C1">
            <w:pPr>
              <w:ind w:firstLineChars="0" w:firstLine="0"/>
              <w:jc w:val="center"/>
              <w:rPr>
                <w:rFonts w:ascii="仿宋_GB2312" w:hAnsi="等线" w:cs="Times New Roman"/>
                <w:sz w:val="28"/>
                <w:szCs w:val="28"/>
              </w:rPr>
            </w:pPr>
          </w:p>
        </w:tc>
        <w:tc>
          <w:tcPr>
            <w:tcW w:w="842" w:type="pct"/>
            <w:vAlign w:val="center"/>
          </w:tcPr>
          <w:p w:rsidR="003A07C1" w:rsidRDefault="003A07C1">
            <w:pPr>
              <w:ind w:firstLineChars="0" w:firstLine="0"/>
              <w:jc w:val="center"/>
              <w:rPr>
                <w:rFonts w:ascii="仿宋_GB2312" w:hAnsi="等线" w:cs="Times New Roman"/>
                <w:sz w:val="28"/>
                <w:szCs w:val="28"/>
              </w:rPr>
            </w:pPr>
          </w:p>
        </w:tc>
        <w:tc>
          <w:tcPr>
            <w:tcW w:w="915" w:type="pct"/>
            <w:vAlign w:val="center"/>
          </w:tcPr>
          <w:p w:rsidR="003A07C1" w:rsidRDefault="003A07C1">
            <w:pPr>
              <w:ind w:firstLineChars="0" w:firstLine="0"/>
              <w:jc w:val="center"/>
              <w:rPr>
                <w:rFonts w:ascii="仿宋_GB2312" w:hAnsi="等线" w:cs="Times New Roman"/>
                <w:sz w:val="28"/>
                <w:szCs w:val="28"/>
              </w:rPr>
            </w:pPr>
          </w:p>
        </w:tc>
        <w:tc>
          <w:tcPr>
            <w:tcW w:w="733" w:type="pct"/>
            <w:vAlign w:val="center"/>
          </w:tcPr>
          <w:p w:rsidR="003A07C1" w:rsidRDefault="003A07C1">
            <w:pPr>
              <w:ind w:firstLineChars="0" w:firstLine="0"/>
              <w:jc w:val="center"/>
              <w:rPr>
                <w:rFonts w:ascii="仿宋_GB2312" w:hAnsi="等线" w:cs="Times New Roman"/>
                <w:sz w:val="28"/>
                <w:szCs w:val="28"/>
              </w:rPr>
            </w:pPr>
          </w:p>
        </w:tc>
      </w:tr>
      <w:tr w:rsidR="003A07C1">
        <w:trPr>
          <w:trHeight w:val="567"/>
          <w:jc w:val="center"/>
        </w:trPr>
        <w:tc>
          <w:tcPr>
            <w:tcW w:w="825" w:type="pct"/>
            <w:vMerge/>
            <w:vAlign w:val="center"/>
          </w:tcPr>
          <w:p w:rsidR="003A07C1" w:rsidRDefault="003A07C1">
            <w:pPr>
              <w:ind w:firstLine="562"/>
              <w:jc w:val="center"/>
              <w:rPr>
                <w:rFonts w:ascii="楷体_GB2312" w:eastAsia="楷体_GB2312" w:hAnsi="等线" w:cs="Times New Roman"/>
                <w:b/>
                <w:sz w:val="28"/>
                <w:szCs w:val="28"/>
              </w:rPr>
            </w:pPr>
          </w:p>
        </w:tc>
        <w:tc>
          <w:tcPr>
            <w:tcW w:w="879" w:type="pct"/>
            <w:vAlign w:val="center"/>
          </w:tcPr>
          <w:p w:rsidR="003A07C1" w:rsidRDefault="003A07C1">
            <w:pPr>
              <w:ind w:firstLineChars="0" w:firstLine="0"/>
              <w:jc w:val="center"/>
              <w:rPr>
                <w:rFonts w:ascii="仿宋_GB2312" w:hAnsi="等线" w:cs="Times New Roman"/>
                <w:sz w:val="28"/>
                <w:szCs w:val="28"/>
              </w:rPr>
            </w:pPr>
          </w:p>
        </w:tc>
        <w:tc>
          <w:tcPr>
            <w:tcW w:w="806" w:type="pct"/>
            <w:vAlign w:val="center"/>
          </w:tcPr>
          <w:p w:rsidR="003A07C1" w:rsidRDefault="003A07C1">
            <w:pPr>
              <w:ind w:firstLineChars="0" w:firstLine="0"/>
              <w:jc w:val="center"/>
              <w:rPr>
                <w:rFonts w:ascii="仿宋_GB2312" w:hAnsi="等线" w:cs="Times New Roman"/>
                <w:sz w:val="28"/>
                <w:szCs w:val="28"/>
              </w:rPr>
            </w:pPr>
          </w:p>
        </w:tc>
        <w:tc>
          <w:tcPr>
            <w:tcW w:w="842" w:type="pct"/>
            <w:vAlign w:val="center"/>
          </w:tcPr>
          <w:p w:rsidR="003A07C1" w:rsidRDefault="003A07C1">
            <w:pPr>
              <w:ind w:firstLineChars="0" w:firstLine="0"/>
              <w:jc w:val="center"/>
              <w:rPr>
                <w:rFonts w:ascii="仿宋_GB2312" w:hAnsi="等线" w:cs="Times New Roman"/>
                <w:sz w:val="28"/>
                <w:szCs w:val="28"/>
              </w:rPr>
            </w:pPr>
          </w:p>
        </w:tc>
        <w:tc>
          <w:tcPr>
            <w:tcW w:w="915" w:type="pct"/>
            <w:vAlign w:val="center"/>
          </w:tcPr>
          <w:p w:rsidR="003A07C1" w:rsidRDefault="003A07C1">
            <w:pPr>
              <w:ind w:firstLineChars="0" w:firstLine="0"/>
              <w:jc w:val="center"/>
              <w:rPr>
                <w:rFonts w:ascii="仿宋_GB2312" w:hAnsi="等线" w:cs="Times New Roman"/>
                <w:sz w:val="28"/>
                <w:szCs w:val="28"/>
              </w:rPr>
            </w:pPr>
          </w:p>
        </w:tc>
        <w:tc>
          <w:tcPr>
            <w:tcW w:w="733" w:type="pct"/>
            <w:vAlign w:val="center"/>
          </w:tcPr>
          <w:p w:rsidR="003A07C1" w:rsidRDefault="003A07C1">
            <w:pPr>
              <w:ind w:firstLineChars="0" w:firstLine="0"/>
              <w:jc w:val="center"/>
              <w:rPr>
                <w:rFonts w:ascii="仿宋_GB2312" w:hAnsi="等线" w:cs="Times New Roman"/>
                <w:sz w:val="28"/>
                <w:szCs w:val="28"/>
              </w:rPr>
            </w:pPr>
          </w:p>
        </w:tc>
      </w:tr>
      <w:tr w:rsidR="003A07C1">
        <w:trPr>
          <w:trHeight w:val="567"/>
          <w:jc w:val="center"/>
        </w:trPr>
        <w:tc>
          <w:tcPr>
            <w:tcW w:w="825" w:type="pct"/>
            <w:vMerge/>
            <w:vAlign w:val="center"/>
          </w:tcPr>
          <w:p w:rsidR="003A07C1" w:rsidRDefault="003A07C1">
            <w:pPr>
              <w:ind w:firstLine="562"/>
              <w:jc w:val="center"/>
              <w:rPr>
                <w:rFonts w:ascii="楷体_GB2312" w:eastAsia="楷体_GB2312" w:hAnsi="等线" w:cs="Times New Roman"/>
                <w:b/>
                <w:sz w:val="28"/>
                <w:szCs w:val="28"/>
              </w:rPr>
            </w:pPr>
          </w:p>
        </w:tc>
        <w:tc>
          <w:tcPr>
            <w:tcW w:w="879" w:type="pct"/>
            <w:vAlign w:val="center"/>
          </w:tcPr>
          <w:p w:rsidR="003A07C1" w:rsidRDefault="003A07C1">
            <w:pPr>
              <w:ind w:firstLineChars="0" w:firstLine="0"/>
              <w:jc w:val="center"/>
              <w:rPr>
                <w:rFonts w:ascii="仿宋_GB2312" w:hAnsi="等线" w:cs="Times New Roman"/>
                <w:sz w:val="28"/>
                <w:szCs w:val="28"/>
              </w:rPr>
            </w:pPr>
          </w:p>
        </w:tc>
        <w:tc>
          <w:tcPr>
            <w:tcW w:w="806" w:type="pct"/>
            <w:vAlign w:val="center"/>
          </w:tcPr>
          <w:p w:rsidR="003A07C1" w:rsidRDefault="003A07C1">
            <w:pPr>
              <w:ind w:firstLineChars="0" w:firstLine="0"/>
              <w:jc w:val="center"/>
              <w:rPr>
                <w:rFonts w:ascii="仿宋_GB2312" w:hAnsi="等线" w:cs="Times New Roman"/>
                <w:sz w:val="28"/>
                <w:szCs w:val="28"/>
              </w:rPr>
            </w:pPr>
          </w:p>
        </w:tc>
        <w:tc>
          <w:tcPr>
            <w:tcW w:w="842" w:type="pct"/>
            <w:vAlign w:val="center"/>
          </w:tcPr>
          <w:p w:rsidR="003A07C1" w:rsidRDefault="003A07C1">
            <w:pPr>
              <w:ind w:firstLineChars="0" w:firstLine="0"/>
              <w:jc w:val="center"/>
              <w:rPr>
                <w:rFonts w:ascii="仿宋_GB2312" w:hAnsi="等线" w:cs="Times New Roman"/>
                <w:sz w:val="28"/>
                <w:szCs w:val="28"/>
              </w:rPr>
            </w:pPr>
          </w:p>
        </w:tc>
        <w:tc>
          <w:tcPr>
            <w:tcW w:w="915" w:type="pct"/>
            <w:vAlign w:val="center"/>
          </w:tcPr>
          <w:p w:rsidR="003A07C1" w:rsidRDefault="003A07C1">
            <w:pPr>
              <w:ind w:firstLineChars="0" w:firstLine="0"/>
              <w:jc w:val="center"/>
              <w:rPr>
                <w:rFonts w:ascii="仿宋_GB2312" w:hAnsi="等线" w:cs="Times New Roman"/>
                <w:sz w:val="28"/>
                <w:szCs w:val="28"/>
              </w:rPr>
            </w:pPr>
          </w:p>
        </w:tc>
        <w:tc>
          <w:tcPr>
            <w:tcW w:w="733" w:type="pct"/>
            <w:vAlign w:val="center"/>
          </w:tcPr>
          <w:p w:rsidR="003A07C1" w:rsidRDefault="003A07C1">
            <w:pPr>
              <w:ind w:firstLineChars="0" w:firstLine="0"/>
              <w:jc w:val="center"/>
              <w:rPr>
                <w:rFonts w:ascii="仿宋_GB2312" w:hAnsi="等线" w:cs="Times New Roman"/>
                <w:sz w:val="28"/>
                <w:szCs w:val="28"/>
              </w:rPr>
            </w:pPr>
          </w:p>
        </w:tc>
      </w:tr>
      <w:tr w:rsidR="003A07C1">
        <w:trPr>
          <w:trHeight w:val="567"/>
          <w:jc w:val="center"/>
        </w:trPr>
        <w:tc>
          <w:tcPr>
            <w:tcW w:w="825" w:type="pct"/>
            <w:vMerge/>
            <w:vAlign w:val="center"/>
          </w:tcPr>
          <w:p w:rsidR="003A07C1" w:rsidRDefault="003A07C1">
            <w:pPr>
              <w:ind w:firstLine="562"/>
              <w:jc w:val="center"/>
              <w:rPr>
                <w:rFonts w:ascii="楷体_GB2312" w:eastAsia="楷体_GB2312" w:hAnsi="等线" w:cs="Times New Roman"/>
                <w:b/>
                <w:sz w:val="28"/>
                <w:szCs w:val="28"/>
              </w:rPr>
            </w:pPr>
          </w:p>
        </w:tc>
        <w:tc>
          <w:tcPr>
            <w:tcW w:w="879" w:type="pct"/>
            <w:vAlign w:val="center"/>
          </w:tcPr>
          <w:p w:rsidR="003A07C1" w:rsidRDefault="003A07C1">
            <w:pPr>
              <w:ind w:firstLineChars="0" w:firstLine="0"/>
              <w:jc w:val="center"/>
              <w:rPr>
                <w:rFonts w:ascii="仿宋_GB2312" w:hAnsi="等线" w:cs="Times New Roman"/>
                <w:sz w:val="28"/>
                <w:szCs w:val="28"/>
              </w:rPr>
            </w:pPr>
          </w:p>
        </w:tc>
        <w:tc>
          <w:tcPr>
            <w:tcW w:w="806" w:type="pct"/>
            <w:vAlign w:val="center"/>
          </w:tcPr>
          <w:p w:rsidR="003A07C1" w:rsidRDefault="003A07C1">
            <w:pPr>
              <w:ind w:firstLineChars="0" w:firstLine="0"/>
              <w:jc w:val="center"/>
              <w:rPr>
                <w:rFonts w:ascii="仿宋_GB2312" w:hAnsi="等线" w:cs="Times New Roman"/>
                <w:sz w:val="28"/>
                <w:szCs w:val="28"/>
              </w:rPr>
            </w:pPr>
          </w:p>
        </w:tc>
        <w:tc>
          <w:tcPr>
            <w:tcW w:w="842" w:type="pct"/>
            <w:vAlign w:val="center"/>
          </w:tcPr>
          <w:p w:rsidR="003A07C1" w:rsidRDefault="003A07C1">
            <w:pPr>
              <w:ind w:firstLineChars="0" w:firstLine="0"/>
              <w:jc w:val="center"/>
              <w:rPr>
                <w:rFonts w:ascii="仿宋_GB2312" w:hAnsi="等线" w:cs="Times New Roman"/>
                <w:sz w:val="28"/>
                <w:szCs w:val="28"/>
              </w:rPr>
            </w:pPr>
          </w:p>
        </w:tc>
        <w:tc>
          <w:tcPr>
            <w:tcW w:w="915" w:type="pct"/>
            <w:vAlign w:val="center"/>
          </w:tcPr>
          <w:p w:rsidR="003A07C1" w:rsidRDefault="003A07C1">
            <w:pPr>
              <w:ind w:firstLineChars="0" w:firstLine="0"/>
              <w:jc w:val="center"/>
              <w:rPr>
                <w:rFonts w:ascii="仿宋_GB2312" w:hAnsi="等线" w:cs="Times New Roman"/>
                <w:sz w:val="28"/>
                <w:szCs w:val="28"/>
              </w:rPr>
            </w:pPr>
          </w:p>
        </w:tc>
        <w:tc>
          <w:tcPr>
            <w:tcW w:w="733" w:type="pct"/>
            <w:vAlign w:val="center"/>
          </w:tcPr>
          <w:p w:rsidR="003A07C1" w:rsidRDefault="003A07C1">
            <w:pPr>
              <w:ind w:firstLineChars="0" w:firstLine="0"/>
              <w:jc w:val="center"/>
              <w:rPr>
                <w:rFonts w:ascii="仿宋_GB2312" w:hAnsi="等线" w:cs="Times New Roman"/>
                <w:sz w:val="28"/>
                <w:szCs w:val="28"/>
              </w:rPr>
            </w:pPr>
          </w:p>
        </w:tc>
      </w:tr>
    </w:tbl>
    <w:p w:rsidR="003A07C1" w:rsidRDefault="003A07C1">
      <w:pPr>
        <w:ind w:firstLineChars="0" w:firstLine="0"/>
      </w:pPr>
    </w:p>
    <w:p w:rsidR="003A07C1" w:rsidRDefault="00000000">
      <w:pPr>
        <w:ind w:firstLine="560"/>
        <w:jc w:val="center"/>
        <w:rPr>
          <w:rFonts w:ascii="仿宋_GB2312"/>
          <w:sz w:val="28"/>
          <w:szCs w:val="28"/>
        </w:rPr>
      </w:pPr>
      <w:r>
        <w:rPr>
          <w:rFonts w:ascii="仿宋_GB2312" w:hint="eastAsia"/>
          <w:sz w:val="28"/>
          <w:szCs w:val="28"/>
        </w:rPr>
        <w:t>共青团中南财经政法大学委员会二</w:t>
      </w:r>
      <w:r>
        <w:rPr>
          <w:rFonts w:ascii="宋体" w:eastAsia="宋体" w:hAnsi="宋体" w:cs="宋体" w:hint="eastAsia"/>
          <w:sz w:val="28"/>
          <w:szCs w:val="28"/>
        </w:rPr>
        <w:t>〇</w:t>
      </w:r>
      <w:r>
        <w:rPr>
          <w:rFonts w:ascii="仿宋_GB2312" w:hint="eastAsia"/>
          <w:sz w:val="28"/>
          <w:szCs w:val="28"/>
        </w:rPr>
        <w:t>二四</w:t>
      </w:r>
      <w:r>
        <w:rPr>
          <w:rFonts w:ascii="仿宋_GB2312" w:hAnsi="仿宋_GB2312" w:cs="仿宋_GB2312" w:hint="eastAsia"/>
          <w:sz w:val="28"/>
          <w:szCs w:val="28"/>
        </w:rPr>
        <w:t>年制</w:t>
      </w:r>
    </w:p>
    <w:sectPr w:rsidR="003A07C1">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1B11" w:rsidRDefault="00BD1B11">
      <w:pPr>
        <w:spacing w:line="240" w:lineRule="auto"/>
        <w:ind w:firstLine="600"/>
      </w:pPr>
      <w:r>
        <w:separator/>
      </w:r>
    </w:p>
  </w:endnote>
  <w:endnote w:type="continuationSeparator" w:id="0">
    <w:p w:rsidR="00BD1B11" w:rsidRDefault="00BD1B11">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7C1" w:rsidRDefault="003A07C1">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7C1" w:rsidRDefault="003A07C1">
    <w:pPr>
      <w:pStyle w:val="a9"/>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7C1" w:rsidRDefault="003A07C1">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1B11" w:rsidRDefault="00BD1B11">
      <w:pPr>
        <w:spacing w:line="240" w:lineRule="auto"/>
        <w:ind w:firstLine="600"/>
      </w:pPr>
      <w:r>
        <w:separator/>
      </w:r>
    </w:p>
  </w:footnote>
  <w:footnote w:type="continuationSeparator" w:id="0">
    <w:p w:rsidR="00BD1B11" w:rsidRDefault="00BD1B11">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7C1" w:rsidRDefault="003A07C1">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7C1" w:rsidRDefault="003A07C1">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7C1" w:rsidRDefault="003A07C1">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ZmYzJiMTBiNjAyNjA3MzlhMDlkOTUzYWQ3YTQyNGYifQ=="/>
  </w:docVars>
  <w:rsids>
    <w:rsidRoot w:val="00EF237C"/>
    <w:rsid w:val="000023DB"/>
    <w:rsid w:val="00015386"/>
    <w:rsid w:val="000329D1"/>
    <w:rsid w:val="00032EAE"/>
    <w:rsid w:val="00033D61"/>
    <w:rsid w:val="00036667"/>
    <w:rsid w:val="00050BA1"/>
    <w:rsid w:val="00063887"/>
    <w:rsid w:val="0007473D"/>
    <w:rsid w:val="0008188F"/>
    <w:rsid w:val="000A4B30"/>
    <w:rsid w:val="000B17AA"/>
    <w:rsid w:val="000B23EF"/>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07C1"/>
    <w:rsid w:val="003A7A9C"/>
    <w:rsid w:val="003B51B1"/>
    <w:rsid w:val="003D0944"/>
    <w:rsid w:val="004010BE"/>
    <w:rsid w:val="0040370A"/>
    <w:rsid w:val="0044291E"/>
    <w:rsid w:val="00450CAD"/>
    <w:rsid w:val="00464FE1"/>
    <w:rsid w:val="00466B41"/>
    <w:rsid w:val="00477826"/>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47A43"/>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C077A"/>
    <w:rsid w:val="006C0F1C"/>
    <w:rsid w:val="006C26E2"/>
    <w:rsid w:val="006D0051"/>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6433"/>
    <w:rsid w:val="008A1893"/>
    <w:rsid w:val="008B02A0"/>
    <w:rsid w:val="008B5373"/>
    <w:rsid w:val="008C04CC"/>
    <w:rsid w:val="008D3BE4"/>
    <w:rsid w:val="008D6C52"/>
    <w:rsid w:val="008E4D33"/>
    <w:rsid w:val="009173DB"/>
    <w:rsid w:val="00920607"/>
    <w:rsid w:val="00923119"/>
    <w:rsid w:val="00923DA1"/>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35B62"/>
    <w:rsid w:val="00A614BA"/>
    <w:rsid w:val="00A64060"/>
    <w:rsid w:val="00A707EA"/>
    <w:rsid w:val="00A8096B"/>
    <w:rsid w:val="00A8141B"/>
    <w:rsid w:val="00A87872"/>
    <w:rsid w:val="00A90607"/>
    <w:rsid w:val="00AA6B76"/>
    <w:rsid w:val="00AA774D"/>
    <w:rsid w:val="00AB4AA2"/>
    <w:rsid w:val="00AB4C72"/>
    <w:rsid w:val="00AB795C"/>
    <w:rsid w:val="00AC484E"/>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B11"/>
    <w:rsid w:val="00BD1FE6"/>
    <w:rsid w:val="00BD3928"/>
    <w:rsid w:val="00BE0C2E"/>
    <w:rsid w:val="00BF7393"/>
    <w:rsid w:val="00C03B18"/>
    <w:rsid w:val="00C05BA2"/>
    <w:rsid w:val="00C15276"/>
    <w:rsid w:val="00C177D5"/>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C791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6171"/>
    <w:rsid w:val="00F87A27"/>
    <w:rsid w:val="00F969A1"/>
    <w:rsid w:val="00FB0FE8"/>
    <w:rsid w:val="00FC3024"/>
    <w:rsid w:val="00FC38EA"/>
    <w:rsid w:val="00FD3BB9"/>
    <w:rsid w:val="00FD68FD"/>
    <w:rsid w:val="00FE323E"/>
    <w:rsid w:val="00FF68FF"/>
    <w:rsid w:val="03140BD7"/>
    <w:rsid w:val="05A5000C"/>
    <w:rsid w:val="10EF27B4"/>
    <w:rsid w:val="12136862"/>
    <w:rsid w:val="12CE6EE7"/>
    <w:rsid w:val="16B11B8A"/>
    <w:rsid w:val="337E7C26"/>
    <w:rsid w:val="3B213F50"/>
    <w:rsid w:val="3BE1378F"/>
    <w:rsid w:val="41426045"/>
    <w:rsid w:val="45506A0B"/>
    <w:rsid w:val="52E524CE"/>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75A6"/>
  <w15:docId w15:val="{F8205709-BA37-4092-A25E-5824BECF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autoRedefine/>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style>
  <w:style w:type="paragraph" w:styleId="a5">
    <w:name w:val="Date"/>
    <w:basedOn w:val="a"/>
    <w:next w:val="a"/>
    <w:link w:val="a6"/>
    <w:autoRedefine/>
    <w:uiPriority w:val="99"/>
    <w:semiHidden/>
    <w:unhideWhenUsed/>
    <w:qFormat/>
    <w:pPr>
      <w:ind w:leftChars="2500" w:left="100"/>
    </w:pPr>
  </w:style>
  <w:style w:type="paragraph" w:styleId="a7">
    <w:name w:val="Balloon Text"/>
    <w:basedOn w:val="a"/>
    <w:link w:val="a8"/>
    <w:autoRedefine/>
    <w:uiPriority w:val="99"/>
    <w:semiHidden/>
    <w:unhideWhenUsed/>
    <w:qFormat/>
    <w:pPr>
      <w:spacing w:line="240" w:lineRule="auto"/>
    </w:pPr>
    <w:rPr>
      <w:sz w:val="18"/>
      <w:szCs w:val="18"/>
    </w:rPr>
  </w:style>
  <w:style w:type="paragraph" w:styleId="a9">
    <w:name w:val="footer"/>
    <w:basedOn w:val="a"/>
    <w:link w:val="aa"/>
    <w:autoRedefine/>
    <w:uiPriority w:val="99"/>
    <w:unhideWhenUsed/>
    <w:qFormat/>
    <w:pPr>
      <w:tabs>
        <w:tab w:val="center" w:pos="4153"/>
        <w:tab w:val="right" w:pos="8306"/>
      </w:tabs>
      <w:snapToGrid w:val="0"/>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semiHidden/>
    <w:unhideWhenUsed/>
    <w:qFormat/>
    <w:rPr>
      <w:b/>
      <w:bCs/>
    </w:rPr>
  </w:style>
  <w:style w:type="table" w:styleId="af">
    <w:name w:val="Table Grid"/>
    <w:basedOn w:val="a1"/>
    <w:autoRedefine/>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autoRedefine/>
    <w:uiPriority w:val="99"/>
    <w:semiHidden/>
    <w:unhideWhenUsed/>
    <w:qFormat/>
    <w:rPr>
      <w:sz w:val="21"/>
      <w:szCs w:val="21"/>
    </w:rPr>
  </w:style>
  <w:style w:type="character" w:customStyle="1" w:styleId="a6">
    <w:name w:val="日期 字符"/>
    <w:basedOn w:val="a0"/>
    <w:link w:val="a5"/>
    <w:autoRedefine/>
    <w:uiPriority w:val="99"/>
    <w:semiHidden/>
    <w:qFormat/>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10">
    <w:name w:val="标题 1 字符"/>
    <w:basedOn w:val="a0"/>
    <w:link w:val="1"/>
    <w:autoRedefine/>
    <w:uiPriority w:val="9"/>
    <w:qFormat/>
    <w:rPr>
      <w:rFonts w:eastAsia="黑体"/>
      <w:bCs/>
      <w:kern w:val="44"/>
      <w:sz w:val="32"/>
      <w:szCs w:val="44"/>
    </w:rPr>
  </w:style>
  <w:style w:type="character" w:customStyle="1" w:styleId="a4">
    <w:name w:val="批注文字 字符"/>
    <w:basedOn w:val="a0"/>
    <w:link w:val="a3"/>
    <w:autoRedefine/>
    <w:uiPriority w:val="99"/>
    <w:semiHidden/>
    <w:qFormat/>
    <w:rPr>
      <w:rFonts w:eastAsia="仿宋_GB2312"/>
      <w:sz w:val="30"/>
    </w:rPr>
  </w:style>
  <w:style w:type="character" w:customStyle="1" w:styleId="ae">
    <w:name w:val="批注主题 字符"/>
    <w:basedOn w:val="a4"/>
    <w:link w:val="ad"/>
    <w:autoRedefine/>
    <w:uiPriority w:val="99"/>
    <w:semiHidden/>
    <w:qFormat/>
    <w:rPr>
      <w:rFonts w:eastAsia="仿宋_GB2312"/>
      <w:b/>
      <w:bCs/>
      <w:sz w:val="30"/>
    </w:rPr>
  </w:style>
  <w:style w:type="character" w:customStyle="1" w:styleId="a8">
    <w:name w:val="批注框文本 字符"/>
    <w:basedOn w:val="a0"/>
    <w:link w:val="a7"/>
    <w:autoRedefine/>
    <w:uiPriority w:val="99"/>
    <w:semiHidden/>
    <w:qFormat/>
    <w:rPr>
      <w:rFonts w:eastAsia="仿宋_GB2312"/>
      <w:sz w:val="18"/>
      <w:szCs w:val="18"/>
    </w:rPr>
  </w:style>
  <w:style w:type="paragraph" w:styleId="af1">
    <w:name w:val="List Paragraph"/>
    <w:basedOn w:val="a"/>
    <w:autoRedefine/>
    <w:uiPriority w:val="34"/>
    <w:qFormat/>
    <w:pPr>
      <w:ind w:firstLine="420"/>
    </w:pPr>
  </w:style>
  <w:style w:type="paragraph" w:customStyle="1" w:styleId="11">
    <w:name w:val="修订1"/>
    <w:autoRedefine/>
    <w:hidden/>
    <w:uiPriority w:val="99"/>
    <w:semiHidden/>
    <w:qFormat/>
    <w:rPr>
      <w:rFonts w:eastAsia="仿宋_GB2312"/>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4C4FC-FB9B-4894-ACE7-152FD392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bailiyu</dc:creator>
  <cp:lastModifiedBy>挺 胡</cp:lastModifiedBy>
  <cp:revision>4</cp:revision>
  <dcterms:created xsi:type="dcterms:W3CDTF">2023-03-17T12:16:00Z</dcterms:created>
  <dcterms:modified xsi:type="dcterms:W3CDTF">2024-04-18T00:52:00Z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8B5C10444FD7461281C73A65C8E90C84_13</vt:lpwstr>
  </property>
</Properties>
</file>