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CBED">
      <w:pPr>
        <w:spacing w:before="156" w:beforeLines="50" w:line="4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公共管理学院202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</w:p>
    <w:p w14:paraId="66C7280D">
      <w:pPr>
        <w:spacing w:after="156" w:afterLines="50" w:line="4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寒假社会实践立项具体要求</w:t>
      </w:r>
    </w:p>
    <w:p w14:paraId="0158747C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一、组队要求</w:t>
      </w:r>
    </w:p>
    <w:p w14:paraId="397972E4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1.名称</w:t>
      </w:r>
    </w:p>
    <w:p w14:paraId="0339775D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各项目（团队）可根据实际情况在“中南财经政法大学社会实践队”的命名后自主设计特色标题。</w:t>
      </w:r>
    </w:p>
    <w:p w14:paraId="4EA4E441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2.成员构成</w:t>
      </w:r>
    </w:p>
    <w:p w14:paraId="51279CB6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（1）指导教师</w:t>
      </w:r>
    </w:p>
    <w:p w14:paraId="6A383960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各立项的项目（团队）必须有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至少1位指导老师</w:t>
      </w:r>
      <w:r>
        <w:rPr>
          <w:rFonts w:hint="eastAsia" w:ascii="仿宋_GB2312" w:hAnsi="仿宋" w:eastAsia="仿宋_GB2312"/>
          <w:sz w:val="28"/>
          <w:szCs w:val="28"/>
        </w:rPr>
        <w:t>（专业教师或专职团干）对实践项目进行指导</w:t>
      </w:r>
    </w:p>
    <w:p w14:paraId="0FF1D279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（2）团队成员</w:t>
      </w:r>
    </w:p>
    <w:p w14:paraId="6EBD6C19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全体全日制本科生、研究生（可跨年级、跨专业进行组队）</w:t>
      </w:r>
    </w:p>
    <w:p w14:paraId="6660AC2C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FF0000"/>
          <w:sz w:val="28"/>
          <w:szCs w:val="28"/>
        </w:rPr>
        <w:t>注：</w:t>
      </w:r>
      <w:r>
        <w:rPr>
          <w:rFonts w:hint="eastAsia" w:ascii="仿宋_GB2312" w:hAnsi="仿宋" w:eastAsia="仿宋_GB2312"/>
          <w:sz w:val="28"/>
          <w:szCs w:val="28"/>
        </w:rPr>
        <w:t>为保障成果质量，每位学生至多可参加两项院级立项实践；团队成员构成不少于3人、不多于5人，团队负责人且团队50%的成员须为本院学生。</w:t>
      </w:r>
    </w:p>
    <w:p w14:paraId="665CB4BC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3.宣传要求</w:t>
      </w:r>
    </w:p>
    <w:p w14:paraId="0D8E736E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（团队）应积极运用微博、微信、直播等新媒体方式创新开展实践宣传活动，采取青年喜闻乐见、易于接受的形式，增强活动的吸引力和感召力。在组队阶段创建本项目（团队）的新媒体宣传平台或利用班级公众平台进行宣传，并负责自主编创、及时发布、主动转发与社会实践相关的工作信息。指定1名成员作为项目（团队）的宣传员，负责该平台的日常运行及维护工作，负责向学院及上级团学组织报送相关的活动信息。</w:t>
      </w:r>
    </w:p>
    <w:p w14:paraId="2CEF025A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二、申报要求</w:t>
      </w:r>
    </w:p>
    <w:p w14:paraId="683A03CB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1.契合主题，联系实际。</w:t>
      </w:r>
    </w:p>
    <w:p w14:paraId="14B07F6E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各实践队申报社会实践项目时，需契合通知正文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</w:t>
      </w:r>
      <w:r>
        <w:rPr>
          <w:rFonts w:hint="eastAsia" w:ascii="仿宋_GB2312" w:hAnsi="仿宋" w:eastAsia="仿宋_GB2312"/>
          <w:b/>
          <w:sz w:val="28"/>
          <w:szCs w:val="28"/>
        </w:rPr>
        <w:t>特色活动</w:t>
      </w:r>
      <w:r>
        <w:rPr>
          <w:rFonts w:hint="eastAsia" w:ascii="仿宋_GB2312" w:hAnsi="仿宋" w:eastAsia="仿宋_GB2312"/>
          <w:sz w:val="28"/>
          <w:szCs w:val="28"/>
        </w:rPr>
        <w:t>相关内容。运用结合专业特色、品牌优势，自行明确和设计调研主题，结合国家政策，联系社会现实，实事求是地分析问题，解决问题，使实践活动更具有创新性、针对性、实效性。</w:t>
      </w:r>
    </w:p>
    <w:p w14:paraId="52155C07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2.自主调研，杜绝抄袭。</w:t>
      </w:r>
    </w:p>
    <w:p w14:paraId="187853CF">
      <w:pPr>
        <w:spacing w:line="460" w:lineRule="exact"/>
        <w:ind w:firstLine="560" w:firstLineChars="200"/>
        <w:rPr>
          <w:rFonts w:ascii="仿宋_GB2312" w:hAnsi="仿宋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我院团委将严格杜绝学术不端、一稿多投行为。在进行社会实践项目（团队）的资格审查和初审工作时，将严格把关，凡申报材料、成果</w:t>
      </w:r>
      <w:r>
        <w:rPr>
          <w:rFonts w:hint="eastAsia" w:ascii="仿宋_GB2312" w:hAnsi="仿宋" w:eastAsia="仿宋_GB2312"/>
          <w:b/>
          <w:sz w:val="28"/>
          <w:szCs w:val="28"/>
        </w:rPr>
        <w:t>引用率超过15%</w:t>
      </w:r>
      <w:r>
        <w:rPr>
          <w:rFonts w:hint="eastAsia" w:ascii="仿宋_GB2312" w:hAnsi="仿宋" w:eastAsia="仿宋_GB2312"/>
          <w:sz w:val="28"/>
          <w:szCs w:val="28"/>
        </w:rPr>
        <w:t>的（不计封面、目录部分及附件；一律使用维普查重），</w:t>
      </w:r>
      <w:r>
        <w:rPr>
          <w:rFonts w:hint="eastAsia" w:ascii="仿宋_GB2312" w:hAnsi="仿宋" w:eastAsia="仿宋_GB2312"/>
          <w:b/>
          <w:sz w:val="28"/>
          <w:szCs w:val="28"/>
        </w:rPr>
        <w:t>不会给予实践队立项、评优、资助等资格</w:t>
      </w:r>
      <w:r>
        <w:rPr>
          <w:rFonts w:hint="eastAsia" w:ascii="仿宋_GB2312" w:hAnsi="仿宋" w:eastAsia="仿宋_GB2312"/>
          <w:sz w:val="28"/>
          <w:szCs w:val="28"/>
        </w:rPr>
        <w:t>。对于在“挑战杯”“博文杯”“明理杯”“大学生创新性实验计划项目”等竞赛中已立项或获奖的作品，一经发现参评寒假社会实践活动的，</w:t>
      </w:r>
      <w:r>
        <w:rPr>
          <w:rFonts w:hint="eastAsia" w:ascii="仿宋_GB2312" w:hAnsi="仿宋" w:eastAsia="仿宋_GB2312"/>
          <w:b/>
          <w:sz w:val="28"/>
          <w:szCs w:val="28"/>
        </w:rPr>
        <w:t>直接取消其评优资格。</w:t>
      </w:r>
    </w:p>
    <w:p w14:paraId="5B33E8D1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3.符合规范，遵守要求。</w:t>
      </w:r>
    </w:p>
    <w:p w14:paraId="717771BD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社会实践的申报材料需严格按照立项书申报模板（参见附件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）撰写，此项内容将作为社会实践报告的评选标准之一，各申报团队要认真阅读，规范内容。</w:t>
      </w:r>
    </w:p>
    <w:p w14:paraId="0E535B5F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4.创新形式，突出成果。</w:t>
      </w:r>
    </w:p>
    <w:p w14:paraId="2EE4FACB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鼓励广大团员青年结合实际情况，围绕实践主题、参考题目，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开展</w:t>
      </w:r>
      <w:r>
        <w:rPr>
          <w:rFonts w:hint="eastAsia" w:ascii="仿宋_GB2312" w:hAnsi="仿宋" w:eastAsia="仿宋_GB2312"/>
          <w:sz w:val="28"/>
          <w:szCs w:val="28"/>
        </w:rPr>
        <w:t>多种形式的社会实践活动。</w:t>
      </w:r>
    </w:p>
    <w:p w14:paraId="217608D4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5.报送材料，规范及时。</w:t>
      </w:r>
    </w:p>
    <w:p w14:paraId="143626D3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各团支部需汇总本班相关申报材料（包括立项申报书、申报书维普查重报告、各团支部立项申报统计表）后统一打包发送，跨班组队的社会实践项目按照负责人所在班级统计汇总。</w:t>
      </w:r>
    </w:p>
    <w:p w14:paraId="75B1532F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三、安全管理</w:t>
      </w:r>
    </w:p>
    <w:p w14:paraId="2ED12996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1.活动报备</w:t>
      </w:r>
    </w:p>
    <w:p w14:paraId="29352E8B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立项的项目（团队）需指定1名成员作为项目（团队）的安全员，安全员在开展活动前，必须向所分配联络员进行报备，详细说明活动拟开展的具体时间、参与人员、天气状况、出行方式、是否有指导教师带队等情况，同时要根据天气变化，及时调整活动行程，确保安全。</w:t>
      </w:r>
    </w:p>
    <w:p w14:paraId="7847562C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2.注意事项</w:t>
      </w:r>
    </w:p>
    <w:p w14:paraId="002D94D7">
      <w:pPr>
        <w:spacing w:line="460" w:lineRule="exact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在开展社会实践过程中应注重实践安全</w:t>
      </w:r>
      <w:r>
        <w:rPr>
          <w:rFonts w:hint="eastAsia" w:ascii="仿宋_GB2312" w:hAnsi="仿宋" w:eastAsia="仿宋_GB2312" w:cs="Times New Roman"/>
          <w:b/>
          <w:sz w:val="28"/>
          <w:szCs w:val="28"/>
        </w:rPr>
        <w:t>。</w:t>
      </w:r>
      <w:r>
        <w:rPr>
          <w:rFonts w:hint="eastAsia" w:ascii="仿宋_GB2312" w:hAnsi="仿宋" w:eastAsia="仿宋_GB2312" w:cs="Times New Roman"/>
          <w:sz w:val="28"/>
          <w:szCs w:val="28"/>
        </w:rPr>
        <w:t>参与实践的各立项实践团队成员、个人须仔细阅读并填写完成《202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28"/>
          <w:szCs w:val="28"/>
        </w:rPr>
        <w:t>年寒假社会实践安全责任承诺书》。</w:t>
      </w:r>
    </w:p>
    <w:p w14:paraId="63C1C15B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严禁外出探险、到无安全措施的危险结冰湖面滑冰、到存在安全隐患的野外登山等；注意出行安全，严禁无证驾驶或乘坐“三无”车辆，严禁乘坐超员、超限、“黑车”等违规运营车辆，严禁乘坐农用车和货车，严禁骑乘存在安全隐患的摩托车、电动车和自行车，严禁搭乘陌生人的顺风车；严禁私自外出留宿，谨慎与陌生人交往，谨慎接受约请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赠予</w:t>
      </w:r>
      <w:r>
        <w:rPr>
          <w:rFonts w:hint="eastAsia" w:ascii="仿宋_GB2312" w:hAnsi="仿宋" w:eastAsia="仿宋_GB2312"/>
          <w:sz w:val="28"/>
          <w:szCs w:val="28"/>
        </w:rPr>
        <w:t>，防止上当受骗；注意人身安全和财产安全，遇突发事件要冷静应对，依法向公安机关报案，并及时向所在年级辅导员或学院团委负责老师报告。</w:t>
      </w:r>
    </w:p>
    <w:p w14:paraId="1B23A524">
      <w:pPr>
        <w:spacing w:line="46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3.保险覆盖</w:t>
      </w:r>
    </w:p>
    <w:p w14:paraId="41830AD4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各项目（团队）在活动开展前，均须购买实践活动开展期间的人身意外和医疗商业保险并留存，作为中期考核的材料。实践期间注意做好自身人身安全管理。</w:t>
      </w:r>
    </w:p>
    <w:p w14:paraId="5B433C0F"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四、其他事项</w:t>
      </w:r>
    </w:p>
    <w:p w14:paraId="3D63EB82">
      <w:pPr>
        <w:spacing w:line="460" w:lineRule="exact"/>
        <w:ind w:firstLine="562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1.</w:t>
      </w:r>
      <w:r>
        <w:rPr>
          <w:rFonts w:hint="eastAsia" w:ascii="仿宋_GB2312" w:hAnsi="仿宋" w:eastAsia="仿宋_GB2312"/>
          <w:sz w:val="28"/>
          <w:szCs w:val="28"/>
        </w:rPr>
        <w:t>学院支持立项团队数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不超过15</w:t>
      </w:r>
      <w:r>
        <w:rPr>
          <w:rFonts w:hint="eastAsia" w:ascii="仿宋_GB2312" w:hAnsi="仿宋" w:eastAsia="仿宋_GB2312"/>
          <w:sz w:val="28"/>
          <w:szCs w:val="28"/>
        </w:rPr>
        <w:t>支</w:t>
      </w:r>
    </w:p>
    <w:p w14:paraId="2F4A8878">
      <w:pPr>
        <w:spacing w:line="4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具体立项数量由申报实际情况确定。</w:t>
      </w:r>
    </w:p>
    <w:p w14:paraId="19FE86E1">
      <w:pPr>
        <w:spacing w:line="460" w:lineRule="exact"/>
        <w:ind w:firstLine="562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2.</w:t>
      </w:r>
      <w:r>
        <w:rPr>
          <w:rFonts w:hint="eastAsia" w:ascii="仿宋_GB2312" w:hAnsi="仿宋" w:eastAsia="仿宋_GB2312"/>
          <w:sz w:val="28"/>
          <w:szCs w:val="28"/>
        </w:rPr>
        <w:t>经费支持：院团委视院级立项并结项的社会实践项目的成果质量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给予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一定的经费支持。</w:t>
      </w:r>
    </w:p>
    <w:p w14:paraId="548919BD">
      <w:pPr>
        <w:spacing w:line="460" w:lineRule="exact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共青团中南财经政法大学</w:t>
      </w:r>
    </w:p>
    <w:p w14:paraId="2AAD43C0">
      <w:pPr>
        <w:spacing w:line="460" w:lineRule="exact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公共管理学院委员会</w:t>
      </w:r>
    </w:p>
    <w:p w14:paraId="540CD94B">
      <w:pPr>
        <w:spacing w:line="460" w:lineRule="exact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年12月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2566A-3AB9-4E67-9730-2E9FC4472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33188BA-895C-4B77-B9F8-D8E3269DC80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4F7BD6-E4F1-4E4C-B526-025FDD9321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B0421F0-2C63-4B4A-83D6-3396E0B44D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542FD6F-1AA6-466A-B2CF-185298C300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89"/>
    <w:rsid w:val="0003616D"/>
    <w:rsid w:val="000550F2"/>
    <w:rsid w:val="000A2EF2"/>
    <w:rsid w:val="000A6C4D"/>
    <w:rsid w:val="000C4883"/>
    <w:rsid w:val="00132257"/>
    <w:rsid w:val="00153FAD"/>
    <w:rsid w:val="0016659A"/>
    <w:rsid w:val="001717A6"/>
    <w:rsid w:val="001A4E15"/>
    <w:rsid w:val="001D4F07"/>
    <w:rsid w:val="0020637B"/>
    <w:rsid w:val="00284FB9"/>
    <w:rsid w:val="00293A77"/>
    <w:rsid w:val="002E294C"/>
    <w:rsid w:val="00327771"/>
    <w:rsid w:val="003478CB"/>
    <w:rsid w:val="003959C8"/>
    <w:rsid w:val="00396250"/>
    <w:rsid w:val="003A13E9"/>
    <w:rsid w:val="003A5224"/>
    <w:rsid w:val="003D36FA"/>
    <w:rsid w:val="004135B0"/>
    <w:rsid w:val="0043459B"/>
    <w:rsid w:val="00441B41"/>
    <w:rsid w:val="00477389"/>
    <w:rsid w:val="004A4096"/>
    <w:rsid w:val="0056429F"/>
    <w:rsid w:val="005A3DB6"/>
    <w:rsid w:val="005D1EE5"/>
    <w:rsid w:val="005E0626"/>
    <w:rsid w:val="005F7FB1"/>
    <w:rsid w:val="006A33C9"/>
    <w:rsid w:val="006B50D3"/>
    <w:rsid w:val="006C0972"/>
    <w:rsid w:val="006C582E"/>
    <w:rsid w:val="007039A5"/>
    <w:rsid w:val="00750BBB"/>
    <w:rsid w:val="00765448"/>
    <w:rsid w:val="00766E62"/>
    <w:rsid w:val="00773874"/>
    <w:rsid w:val="008160D0"/>
    <w:rsid w:val="00856868"/>
    <w:rsid w:val="008C2283"/>
    <w:rsid w:val="008F07A6"/>
    <w:rsid w:val="0096075A"/>
    <w:rsid w:val="009808AA"/>
    <w:rsid w:val="009A765D"/>
    <w:rsid w:val="009C556E"/>
    <w:rsid w:val="00A03883"/>
    <w:rsid w:val="00A46F3D"/>
    <w:rsid w:val="00A74074"/>
    <w:rsid w:val="00AB57F9"/>
    <w:rsid w:val="00AD2E13"/>
    <w:rsid w:val="00AE4618"/>
    <w:rsid w:val="00B93F5F"/>
    <w:rsid w:val="00BF2DE1"/>
    <w:rsid w:val="00BF5C72"/>
    <w:rsid w:val="00C244D1"/>
    <w:rsid w:val="00C36200"/>
    <w:rsid w:val="00C818A4"/>
    <w:rsid w:val="00C83C7E"/>
    <w:rsid w:val="00C922E5"/>
    <w:rsid w:val="00CB388B"/>
    <w:rsid w:val="00CD0EAF"/>
    <w:rsid w:val="00CE0CB4"/>
    <w:rsid w:val="00D41519"/>
    <w:rsid w:val="00D41D8F"/>
    <w:rsid w:val="00D42547"/>
    <w:rsid w:val="00DE65A3"/>
    <w:rsid w:val="00E562BE"/>
    <w:rsid w:val="00E96B45"/>
    <w:rsid w:val="00EF183F"/>
    <w:rsid w:val="00EF6AB4"/>
    <w:rsid w:val="00F25947"/>
    <w:rsid w:val="00F35CC5"/>
    <w:rsid w:val="00F50B51"/>
    <w:rsid w:val="00F623C3"/>
    <w:rsid w:val="00F926D7"/>
    <w:rsid w:val="00F9405A"/>
    <w:rsid w:val="00F94222"/>
    <w:rsid w:val="00FA49AE"/>
    <w:rsid w:val="00FB5010"/>
    <w:rsid w:val="06D61A4C"/>
    <w:rsid w:val="1B710E9F"/>
    <w:rsid w:val="274A70D2"/>
    <w:rsid w:val="2B3E4B3F"/>
    <w:rsid w:val="36F003CC"/>
    <w:rsid w:val="42783292"/>
    <w:rsid w:val="52E26189"/>
    <w:rsid w:val="5AB51277"/>
    <w:rsid w:val="707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1547</Words>
  <Characters>1576</Characters>
  <Lines>11</Lines>
  <Paragraphs>3</Paragraphs>
  <TotalTime>158</TotalTime>
  <ScaleCrop>false</ScaleCrop>
  <LinksUpToDate>false</LinksUpToDate>
  <CharactersWithSpaces>1576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2020-12-19T13:46:00Z</dcterms:created>
  <dc:creator>朱文霞</dc:creator>
  <cp:lastModifiedBy>王康</cp:lastModifiedBy>
  <dcterms:modified xsi:type="dcterms:W3CDTF">2025-12-29T07:37:41Z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eyJoZGlkIjoiMTY4NmY3NWQ1NmRmNTQwMDVhZTY5MDNlMWQ3M2Q2MmYiLCJ1c2VySWQiOiIxNTM1Mjc4MDA0In0=</vt:lpwstr>
  </property>
  <property fmtid="{D5CDD505-2E9C-101B-9397-08002B2CF9AE}" pid="4" name="ICV">
    <vt:lpwstr>0A2B55FDB5CE4B0AB5F9D808CF0C54A6_13</vt:lpwstr>
  </property>
</Properties>
</file>