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ind w:firstLine="643" w:firstLineChars="200"/>
        <w:jc w:val="center"/>
        <w:textAlignment w:val="auto"/>
        <w:rPr>
          <w:rFonts w:hint="eastAsia" w:ascii="宋体" w:hAnsi="宋体" w:eastAsia="宋体" w:cs="宋体"/>
          <w:b/>
          <w:bCs w:val="0"/>
          <w:i w:val="0"/>
          <w:caps w:val="0"/>
          <w:color w:val="2E75B6" w:themeColor="accent1" w:themeShade="BF"/>
          <w:spacing w:val="0"/>
          <w:sz w:val="21"/>
          <w:szCs w:val="21"/>
          <w:u w:val="none"/>
          <w:lang w:val="en-US" w:eastAsia="zh-CN"/>
        </w:rPr>
      </w:pPr>
      <w:r>
        <w:rPr>
          <w:rFonts w:hint="eastAsia" w:ascii="宋体" w:hAnsi="宋体" w:eastAsia="宋体" w:cs="宋体"/>
          <w:b/>
          <w:bCs/>
          <w:i w:val="0"/>
          <w:caps w:val="0"/>
          <w:color w:val="000000" w:themeColor="text1"/>
          <w:spacing w:val="0"/>
          <w:sz w:val="30"/>
          <w:szCs w:val="30"/>
          <w:u w:val="none"/>
          <w:lang w:val="en-US" w:eastAsia="zh-CN"/>
          <w14:textFill>
            <w14:solidFill>
              <w14:schemeClr w14:val="tx1"/>
            </w14:solidFill>
          </w14:textFill>
        </w:rPr>
        <w:t>公共管理学院举办新老研究生经验交流讲座</w:t>
      </w:r>
    </w:p>
    <w:p>
      <w:pPr>
        <w:keepNext w:val="0"/>
        <w:keepLines w:val="0"/>
        <w:pageBreakBefore w:val="0"/>
        <w:widowControl w:val="0"/>
        <w:kinsoku/>
        <w:wordWrap/>
        <w:overflowPunct/>
        <w:topLinePunct w:val="0"/>
        <w:autoSpaceDE/>
        <w:autoSpaceDN/>
        <w:bidi w:val="0"/>
        <w:adjustRightInd/>
        <w:snapToGrid/>
        <w:spacing w:line="400" w:lineRule="exact"/>
        <w:ind w:firstLine="643" w:firstLineChars="200"/>
        <w:jc w:val="center"/>
        <w:textAlignment w:val="auto"/>
        <w:rPr>
          <w:rFonts w:hint="eastAsia" w:ascii="宋体" w:hAnsi="宋体" w:eastAsia="宋体" w:cs="宋体"/>
          <w:b/>
          <w:bCs w:val="0"/>
          <w:i w:val="0"/>
          <w:caps w:val="0"/>
          <w:color w:val="2E75B6" w:themeColor="accent1" w:themeShade="BF"/>
          <w:spacing w:val="0"/>
          <w:sz w:val="21"/>
          <w:szCs w:val="21"/>
          <w:u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i w:val="0"/>
          <w:caps w:val="0"/>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i w:val="0"/>
          <w:caps w:val="0"/>
          <w:color w:val="000000" w:themeColor="text1"/>
          <w:spacing w:val="0"/>
          <w:sz w:val="21"/>
          <w:szCs w:val="21"/>
          <w:u w:val="none"/>
          <w:lang w:val="en-US" w:eastAsia="zh-CN"/>
          <w14:textFill>
            <w14:solidFill>
              <w14:schemeClr w14:val="tx1"/>
            </w14:solidFill>
          </w14:textFill>
        </w:rPr>
        <w:t>（通讯员 许涵）9月27日晚6点，公共管理学院在文添楼501教室开展了新老研究生经验交流讲座，旨在建设新生与前辈交流学习的平台，使2019级研究生充分了解所在专业和研究方向，制定科学合理的学习生活规划。讲座由公共管理学院</w:t>
      </w:r>
      <w:r>
        <w:rPr>
          <w:rFonts w:hint="eastAsia" w:ascii="宋体" w:hAnsi="宋体" w:eastAsia="宋体" w:cs="宋体"/>
          <w:b w:val="0"/>
          <w:bCs/>
          <w:i w:val="0"/>
          <w:caps w:val="0"/>
          <w:color w:val="000000" w:themeColor="text1"/>
          <w:spacing w:val="0"/>
          <w:sz w:val="21"/>
          <w:szCs w:val="21"/>
          <w:u w:val="none"/>
          <w:lang w:val="en-US" w:eastAsia="zh-CN"/>
          <w14:textFill>
            <w14:solidFill>
              <w14:schemeClr w14:val="tx1"/>
            </w14:solidFill>
          </w14:textFill>
        </w:rPr>
        <w:t>研会学术部部长黄文艳主持，</w:t>
      </w:r>
      <w:r>
        <w:rPr>
          <w:rFonts w:hint="eastAsia" w:ascii="宋体" w:hAnsi="宋体" w:eastAsia="宋体" w:cs="宋体"/>
          <w:b w:val="0"/>
          <w:bCs/>
          <w:i w:val="0"/>
          <w:caps w:val="0"/>
          <w:color w:val="000000" w:themeColor="text1"/>
          <w:spacing w:val="0"/>
          <w:sz w:val="21"/>
          <w:szCs w:val="21"/>
          <w:u w:val="none"/>
          <w:lang w:val="en-US" w:eastAsia="zh-CN"/>
          <w14:textFill>
            <w14:solidFill>
              <w14:schemeClr w14:val="tx1"/>
            </w14:solidFill>
          </w14:textFill>
        </w:rPr>
        <w:t>2017和2018级四位优秀研究生以及2019级全体新生研究生参加讲座。</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b w:val="0"/>
          <w:bCs/>
          <w:i w:val="0"/>
          <w:caps w:val="0"/>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i w:val="0"/>
          <w:caps w:val="0"/>
          <w:color w:val="000000" w:themeColor="text1"/>
          <w:spacing w:val="0"/>
          <w:sz w:val="21"/>
          <w:szCs w:val="21"/>
          <w:u w:val="none"/>
          <w:lang w:val="en-US" w:eastAsia="zh-CN"/>
          <w14:textFill>
            <w14:solidFill>
              <w14:schemeClr w14:val="tx1"/>
            </w14:solidFill>
          </w14:textFill>
        </w:rPr>
        <w:drawing>
          <wp:inline distT="0" distB="0" distL="114300" distR="114300">
            <wp:extent cx="4989195" cy="3254375"/>
            <wp:effectExtent l="0" t="0" r="1905" b="9525"/>
            <wp:docPr id="2" name="图片 2" descr="微信图片_2019092812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928121747"/>
                    <pic:cNvPicPr>
                      <a:picLocks noChangeAspect="1"/>
                    </pic:cNvPicPr>
                  </pic:nvPicPr>
                  <pic:blipFill>
                    <a:blip r:embed="rId4"/>
                    <a:srcRect r="5406" b="17724"/>
                    <a:stretch>
                      <a:fillRect/>
                    </a:stretch>
                  </pic:blipFill>
                  <pic:spPr>
                    <a:xfrm>
                      <a:off x="0" y="0"/>
                      <a:ext cx="4989195" cy="3254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b w:val="0"/>
          <w:bCs/>
          <w:i w:val="0"/>
          <w:caps w:val="0"/>
          <w:color w:val="000000" w:themeColor="text1"/>
          <w:spacing w:val="0"/>
          <w:sz w:val="21"/>
          <w:szCs w:val="21"/>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i w:val="0"/>
          <w:caps w:val="0"/>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i w:val="0"/>
          <w:caps w:val="0"/>
          <w:color w:val="000000" w:themeColor="text1"/>
          <w:spacing w:val="0"/>
          <w:sz w:val="21"/>
          <w:szCs w:val="21"/>
          <w:u w:val="none"/>
          <w:lang w:val="en-US" w:eastAsia="zh-CN"/>
          <w14:textFill>
            <w14:solidFill>
              <w14:schemeClr w14:val="tx1"/>
            </w14:solidFill>
          </w14:textFill>
        </w:rPr>
        <w:t>讲座伊始，魏晨雪老师向大家提出了殷切的嘱托。她希望通过此次学院搭建的新老生交流平台，使大家在学习和生活上取得一定收获，尽快适应研究生阶段的生活。魏老师要求研一新生应仔细阅读研究生细则，熟悉学术讲座学分申报与奖学金申报流程，为日后顺利完成学业做好充足准备。</w:t>
      </w:r>
    </w:p>
    <w:p>
      <w:pPr>
        <w:bidi w:val="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drawing>
          <wp:inline distT="0" distB="0" distL="114300" distR="114300">
            <wp:extent cx="4934585" cy="3253105"/>
            <wp:effectExtent l="0" t="0" r="5715" b="10795"/>
            <wp:docPr id="3" name="图片 3" descr="微信图片_2019092807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928075949"/>
                    <pic:cNvPicPr>
                      <a:picLocks noChangeAspect="1"/>
                    </pic:cNvPicPr>
                  </pic:nvPicPr>
                  <pic:blipFill>
                    <a:blip r:embed="rId5"/>
                    <a:srcRect l="5670" t="3911" b="8388"/>
                    <a:stretch>
                      <a:fillRect/>
                    </a:stretch>
                  </pic:blipFill>
                  <pic:spPr>
                    <a:xfrm>
                      <a:off x="0" y="0"/>
                      <a:ext cx="4934585" cy="3253105"/>
                    </a:xfrm>
                    <a:prstGeom prst="rect">
                      <a:avLst/>
                    </a:prstGeom>
                  </pic:spPr>
                </pic:pic>
              </a:graphicData>
            </a:graphic>
          </wp:inline>
        </w:drawing>
      </w:r>
    </w:p>
    <w:p>
      <w:pPr>
        <w:bidi w:val="0"/>
        <w:jc w:val="center"/>
        <w:rPr>
          <w:rFonts w:hint="default" w:asciiTheme="minorHAnsi" w:hAnsiTheme="minorHAnsi" w:eastAsiaTheme="minorEastAsia" w:cstheme="minorBidi"/>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cstheme="minorBidi"/>
          <w:kern w:val="2"/>
          <w:sz w:val="21"/>
          <w:szCs w:val="21"/>
          <w:lang w:val="en-US" w:eastAsia="zh-CN" w:bidi="ar-SA"/>
        </w:rPr>
      </w:pPr>
      <w:r>
        <w:rPr>
          <w:rFonts w:hint="eastAsia" w:cstheme="minorBidi"/>
          <w:kern w:val="2"/>
          <w:sz w:val="21"/>
          <w:szCs w:val="21"/>
          <w:lang w:val="en-US" w:eastAsia="zh-CN" w:bidi="ar-SA"/>
        </w:rPr>
        <w:t>接下来上台发言的是2017级</w:t>
      </w:r>
      <w:r>
        <w:rPr>
          <w:rFonts w:hint="eastAsia" w:cstheme="minorBidi"/>
          <w:color w:val="000000" w:themeColor="text1"/>
          <w:kern w:val="2"/>
          <w:sz w:val="21"/>
          <w:szCs w:val="21"/>
          <w:lang w:val="en-US" w:eastAsia="zh-CN" w:bidi="ar-SA"/>
          <w14:textFill>
            <w14:solidFill>
              <w14:schemeClr w14:val="tx1"/>
            </w14:solidFill>
          </w14:textFill>
        </w:rPr>
        <w:t>组织与人力资源管理的李昭瑞同学，他</w:t>
      </w:r>
      <w:r>
        <w:rPr>
          <w:rFonts w:hint="eastAsia" w:cstheme="minorBidi"/>
          <w:kern w:val="2"/>
          <w:sz w:val="21"/>
          <w:szCs w:val="21"/>
          <w:lang w:val="en-US" w:eastAsia="zh-CN" w:bidi="ar-SA"/>
        </w:rPr>
        <w:t>向大家分享了奖学金评审规则以及系统申报流程。李同学认真细致地将各项评审规则有条理地罗列出来，使在座新生一目了然，并针对三年制学硕和两年制专硕在学习成绩、学术成果、社会实践、思想品德四个方面的不同之处分别阐述，使同学们有针对性地完成各自规划。此外，他还提到了关于申报过程中的注意事项，为大家准备奖学金申请提供了经验帮助。</w:t>
      </w:r>
    </w:p>
    <w:p>
      <w:pPr>
        <w:bidi w:val="0"/>
        <w:jc w:val="center"/>
        <w:rPr>
          <w:rFonts w:hint="default" w:cstheme="minorBidi"/>
          <w:kern w:val="2"/>
          <w:sz w:val="21"/>
          <w:szCs w:val="21"/>
          <w:lang w:val="en-US" w:eastAsia="zh-CN" w:bidi="ar-SA"/>
        </w:rPr>
      </w:pPr>
      <w:r>
        <w:rPr>
          <w:rFonts w:hint="default" w:cstheme="minorBidi"/>
          <w:kern w:val="2"/>
          <w:sz w:val="21"/>
          <w:szCs w:val="21"/>
          <w:lang w:val="en-US" w:eastAsia="zh-CN" w:bidi="ar-SA"/>
        </w:rPr>
        <w:drawing>
          <wp:inline distT="0" distB="0" distL="114300" distR="114300">
            <wp:extent cx="4989830" cy="3742690"/>
            <wp:effectExtent l="0" t="0" r="1270" b="3810"/>
            <wp:docPr id="5" name="图片 5" descr="微信图片_2019092810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928100928"/>
                    <pic:cNvPicPr>
                      <a:picLocks noChangeAspect="1"/>
                    </pic:cNvPicPr>
                  </pic:nvPicPr>
                  <pic:blipFill>
                    <a:blip r:embed="rId6"/>
                    <a:stretch>
                      <a:fillRect/>
                    </a:stretch>
                  </pic:blipFill>
                  <pic:spPr>
                    <a:xfrm>
                      <a:off x="0" y="0"/>
                      <a:ext cx="4989830" cy="3742690"/>
                    </a:xfrm>
                    <a:prstGeom prst="rect">
                      <a:avLst/>
                    </a:prstGeom>
                  </pic:spPr>
                </pic:pic>
              </a:graphicData>
            </a:graphic>
          </wp:inline>
        </w:drawing>
      </w:r>
    </w:p>
    <w:p>
      <w:pPr>
        <w:bidi w:val="0"/>
        <w:jc w:val="center"/>
        <w:rPr>
          <w:rFonts w:hint="default" w:cstheme="minorBidi"/>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第二位上台进行分享的是2018级社会保障专业的李晓琳同学，她的主题是”学术入门可以准备什么？”</w:t>
      </w:r>
      <w:r>
        <w:rPr>
          <w:rFonts w:hint="eastAsia" w:asciiTheme="minorEastAsia" w:hAnsiTheme="minorEastAsia" w:cstheme="minorEastAsia"/>
          <w:kern w:val="2"/>
          <w:sz w:val="21"/>
          <w:szCs w:val="21"/>
          <w:lang w:val="en-US" w:eastAsia="zh-CN" w:bidi="ar-SA"/>
        </w:rPr>
        <w:t>。李同学</w:t>
      </w:r>
      <w:r>
        <w:rPr>
          <w:rFonts w:hint="eastAsia" w:asciiTheme="minorEastAsia" w:hAnsiTheme="minorEastAsia" w:eastAsiaTheme="minorEastAsia" w:cstheme="minorEastAsia"/>
          <w:kern w:val="2"/>
          <w:sz w:val="21"/>
          <w:szCs w:val="21"/>
          <w:lang w:val="en-US" w:eastAsia="zh-CN" w:bidi="ar-SA"/>
        </w:rPr>
        <w:t>从三个方面向大家分享</w:t>
      </w:r>
      <w:r>
        <w:rPr>
          <w:rFonts w:hint="eastAsia" w:asciiTheme="minorEastAsia" w:hAnsiTheme="minorEastAsia" w:cstheme="minorEastAsia"/>
          <w:kern w:val="2"/>
          <w:sz w:val="21"/>
          <w:szCs w:val="21"/>
          <w:lang w:val="en-US" w:eastAsia="zh-CN" w:bidi="ar-SA"/>
        </w:rPr>
        <w:t>了其一年来</w:t>
      </w:r>
      <w:r>
        <w:rPr>
          <w:rFonts w:hint="eastAsia" w:asciiTheme="minorEastAsia" w:hAnsiTheme="minorEastAsia" w:eastAsiaTheme="minorEastAsia" w:cstheme="minorEastAsia"/>
          <w:kern w:val="2"/>
          <w:sz w:val="21"/>
          <w:szCs w:val="21"/>
          <w:lang w:val="en-US" w:eastAsia="zh-CN" w:bidi="ar-SA"/>
        </w:rPr>
        <w:t>的</w:t>
      </w:r>
      <w:r>
        <w:rPr>
          <w:rFonts w:hint="eastAsia" w:asciiTheme="minorEastAsia" w:hAnsiTheme="minorEastAsia" w:cstheme="minorEastAsia"/>
          <w:kern w:val="2"/>
          <w:sz w:val="21"/>
          <w:szCs w:val="21"/>
          <w:lang w:val="en-US" w:eastAsia="zh-CN" w:bidi="ar-SA"/>
        </w:rPr>
        <w:t>学习</w:t>
      </w:r>
      <w:r>
        <w:rPr>
          <w:rFonts w:hint="eastAsia" w:asciiTheme="minorEastAsia" w:hAnsiTheme="minorEastAsia" w:eastAsiaTheme="minorEastAsia" w:cstheme="minorEastAsia"/>
          <w:kern w:val="2"/>
          <w:sz w:val="21"/>
          <w:szCs w:val="21"/>
          <w:lang w:val="en-US" w:eastAsia="zh-CN" w:bidi="ar-SA"/>
        </w:rPr>
        <w:t>心得</w:t>
      </w:r>
      <w:r>
        <w:rPr>
          <w:rFonts w:hint="eastAsia" w:asciiTheme="minorEastAsia" w:hAnsiTheme="minorEastAsia" w:cstheme="minorEastAsia"/>
          <w:kern w:val="2"/>
          <w:sz w:val="21"/>
          <w:szCs w:val="21"/>
          <w:lang w:val="en-US" w:eastAsia="zh-CN" w:bidi="ar-SA"/>
        </w:rPr>
        <w:t>，包括</w:t>
      </w:r>
      <w:r>
        <w:rPr>
          <w:rFonts w:hint="eastAsia" w:asciiTheme="minorEastAsia" w:hAnsiTheme="minorEastAsia" w:eastAsiaTheme="minorEastAsia" w:cstheme="minorEastAsia"/>
          <w:kern w:val="2"/>
          <w:sz w:val="21"/>
          <w:szCs w:val="21"/>
          <w:lang w:val="en-US" w:eastAsia="zh-CN" w:bidi="ar-SA"/>
        </w:rPr>
        <w:t>明确自身定位</w:t>
      </w:r>
      <w:r>
        <w:rPr>
          <w:rFonts w:hint="eastAsia" w:asciiTheme="minorEastAsia" w:hAnsiTheme="minorEastAsia" w:cstheme="minorEastAsia"/>
          <w:kern w:val="2"/>
          <w:sz w:val="21"/>
          <w:szCs w:val="21"/>
          <w:lang w:val="en-US" w:eastAsia="zh-CN" w:bidi="ar-SA"/>
        </w:rPr>
        <w:t>、做好</w:t>
      </w:r>
      <w:r>
        <w:rPr>
          <w:rFonts w:hint="eastAsia" w:asciiTheme="minorEastAsia" w:hAnsiTheme="minorEastAsia" w:eastAsiaTheme="minorEastAsia" w:cstheme="minorEastAsia"/>
          <w:kern w:val="2"/>
          <w:sz w:val="21"/>
          <w:szCs w:val="21"/>
          <w:lang w:val="en-US" w:eastAsia="zh-CN" w:bidi="ar-SA"/>
        </w:rPr>
        <w:t>定量研究</w:t>
      </w:r>
      <w:r>
        <w:rPr>
          <w:rFonts w:hint="eastAsia" w:asciiTheme="minorEastAsia" w:hAnsiTheme="minorEastAsia" w:cstheme="minorEastAsia"/>
          <w:kern w:val="2"/>
          <w:sz w:val="21"/>
          <w:szCs w:val="21"/>
          <w:lang w:val="en-US" w:eastAsia="zh-CN" w:bidi="ar-SA"/>
        </w:rPr>
        <w:t>、培养</w:t>
      </w:r>
      <w:r>
        <w:rPr>
          <w:rFonts w:hint="eastAsia" w:asciiTheme="minorEastAsia" w:hAnsiTheme="minorEastAsia" w:eastAsiaTheme="minorEastAsia" w:cstheme="minorEastAsia"/>
          <w:kern w:val="2"/>
          <w:sz w:val="21"/>
          <w:szCs w:val="21"/>
          <w:lang w:val="en-US" w:eastAsia="zh-CN" w:bidi="ar-SA"/>
        </w:rPr>
        <w:t>写作习惯</w:t>
      </w:r>
      <w:r>
        <w:rPr>
          <w:rFonts w:hint="eastAsia" w:asciiTheme="minorEastAsia" w:hAnsiTheme="minorEastAsia" w:cstheme="minorEastAsia"/>
          <w:kern w:val="2"/>
          <w:sz w:val="21"/>
          <w:szCs w:val="21"/>
          <w:lang w:val="en-US" w:eastAsia="zh-CN" w:bidi="ar-SA"/>
        </w:rPr>
        <w:t>等内容。</w:t>
      </w:r>
      <w:r>
        <w:rPr>
          <w:rFonts w:hint="eastAsia" w:asciiTheme="minorEastAsia" w:hAnsiTheme="minorEastAsia" w:eastAsiaTheme="minorEastAsia" w:cstheme="minorEastAsia"/>
          <w:kern w:val="2"/>
          <w:sz w:val="21"/>
          <w:szCs w:val="21"/>
          <w:lang w:val="en-US" w:eastAsia="zh-CN" w:bidi="ar-SA"/>
        </w:rPr>
        <w:t>她还结合自己的论文写作过程</w:t>
      </w:r>
      <w:r>
        <w:rPr>
          <w:rFonts w:hint="eastAsia" w:asciiTheme="minorEastAsia" w:hAnsiTheme="minorEastAsia" w:cstheme="minorEastAsia"/>
          <w:kern w:val="2"/>
          <w:sz w:val="21"/>
          <w:szCs w:val="21"/>
          <w:lang w:val="en-US" w:eastAsia="zh-CN" w:bidi="ar-SA"/>
        </w:rPr>
        <w:t>和</w:t>
      </w:r>
      <w:r>
        <w:rPr>
          <w:rFonts w:hint="eastAsia" w:asciiTheme="minorEastAsia" w:hAnsiTheme="minorEastAsia" w:eastAsiaTheme="minorEastAsia" w:cstheme="minorEastAsia"/>
          <w:kern w:val="2"/>
          <w:sz w:val="21"/>
          <w:szCs w:val="21"/>
          <w:lang w:val="en-US" w:eastAsia="zh-CN" w:bidi="ar-SA"/>
        </w:rPr>
        <w:t>写作安排，给大家</w:t>
      </w:r>
      <w:r>
        <w:rPr>
          <w:rFonts w:hint="eastAsia" w:asciiTheme="minorEastAsia" w:hAnsiTheme="minorEastAsia" w:cstheme="minorEastAsia"/>
          <w:kern w:val="2"/>
          <w:sz w:val="21"/>
          <w:szCs w:val="21"/>
          <w:lang w:val="en-US" w:eastAsia="zh-CN" w:bidi="ar-SA"/>
        </w:rPr>
        <w:t>提出了</w:t>
      </w:r>
      <w:r>
        <w:rPr>
          <w:rFonts w:hint="eastAsia" w:asciiTheme="minorEastAsia" w:hAnsiTheme="minorEastAsia" w:eastAsiaTheme="minorEastAsia" w:cstheme="minorEastAsia"/>
          <w:kern w:val="2"/>
          <w:sz w:val="21"/>
          <w:szCs w:val="21"/>
          <w:lang w:val="en-US" w:eastAsia="zh-CN" w:bidi="ar-SA"/>
        </w:rPr>
        <w:t>一些</w:t>
      </w:r>
      <w:r>
        <w:rPr>
          <w:rFonts w:hint="eastAsia" w:asciiTheme="minorEastAsia" w:hAnsiTheme="minorEastAsia" w:cstheme="minorEastAsia"/>
          <w:kern w:val="2"/>
          <w:sz w:val="21"/>
          <w:szCs w:val="21"/>
          <w:lang w:val="en-US" w:eastAsia="zh-CN" w:bidi="ar-SA"/>
        </w:rPr>
        <w:t>具有</w:t>
      </w:r>
      <w:r>
        <w:rPr>
          <w:rFonts w:hint="eastAsia" w:asciiTheme="minorEastAsia" w:hAnsiTheme="minorEastAsia" w:eastAsiaTheme="minorEastAsia" w:cstheme="minorEastAsia"/>
          <w:kern w:val="2"/>
          <w:sz w:val="21"/>
          <w:szCs w:val="21"/>
          <w:lang w:val="en-US" w:eastAsia="zh-CN" w:bidi="ar-SA"/>
        </w:rPr>
        <w:t>建设性的意见。</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cstheme="minorBidi"/>
          <w:kern w:val="2"/>
          <w:sz w:val="21"/>
          <w:szCs w:val="21"/>
          <w:lang w:val="en-US" w:eastAsia="zh-CN" w:bidi="ar-SA"/>
        </w:rPr>
      </w:pPr>
      <w:r>
        <w:rPr>
          <w:rFonts w:hint="eastAsia" w:cstheme="minorBidi"/>
          <w:kern w:val="2"/>
          <w:sz w:val="21"/>
          <w:szCs w:val="21"/>
          <w:lang w:val="en-US" w:eastAsia="zh-CN" w:bidi="ar-SA"/>
        </w:rPr>
        <w:drawing>
          <wp:inline distT="0" distB="0" distL="114300" distR="114300">
            <wp:extent cx="4989830" cy="3254375"/>
            <wp:effectExtent l="0" t="0" r="1270" b="9525"/>
            <wp:docPr id="4" name="图片 4" descr="IMG_2765"/>
            <wp:cNvGraphicFramePr/>
            <a:graphic xmlns:a="http://schemas.openxmlformats.org/drawingml/2006/main">
              <a:graphicData uri="http://schemas.openxmlformats.org/drawingml/2006/picture">
                <pic:pic xmlns:pic="http://schemas.openxmlformats.org/drawingml/2006/picture">
                  <pic:nvPicPr>
                    <pic:cNvPr id="4" name="图片 4" descr="IMG_2765"/>
                    <pic:cNvPicPr/>
                  </pic:nvPicPr>
                  <pic:blipFill>
                    <a:blip r:embed="rId7"/>
                    <a:stretch>
                      <a:fillRect/>
                    </a:stretch>
                  </pic:blipFill>
                  <pic:spPr>
                    <a:xfrm>
                      <a:off x="0" y="0"/>
                      <a:ext cx="4989830" cy="3254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cstheme="minorBidi"/>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第三位</w:t>
      </w:r>
      <w:r>
        <w:rPr>
          <w:rFonts w:hint="eastAsia" w:asciiTheme="minorEastAsia" w:hAnsiTheme="minorEastAsia" w:cstheme="minorEastAsia"/>
          <w:sz w:val="21"/>
          <w:szCs w:val="21"/>
          <w:lang w:val="en-US" w:eastAsia="zh-CN"/>
        </w:rPr>
        <w:t>上台发言的是</w:t>
      </w:r>
      <w:r>
        <w:rPr>
          <w:rFonts w:hint="eastAsia" w:asciiTheme="minorEastAsia" w:hAnsiTheme="minorEastAsia" w:eastAsiaTheme="minorEastAsia" w:cstheme="minorEastAsia"/>
          <w:sz w:val="21"/>
          <w:szCs w:val="21"/>
          <w:lang w:val="en-US" w:eastAsia="zh-CN"/>
        </w:rPr>
        <w:t>2017级组织与人力资源管理</w:t>
      </w:r>
      <w:r>
        <w:rPr>
          <w:rFonts w:hint="eastAsia" w:asciiTheme="minorEastAsia" w:hAnsiTheme="minorEastAsia" w:cstheme="minorEastAsia"/>
          <w:sz w:val="21"/>
          <w:szCs w:val="21"/>
          <w:lang w:val="en-US" w:eastAsia="zh-CN"/>
        </w:rPr>
        <w:t>专业的</w:t>
      </w:r>
      <w:r>
        <w:rPr>
          <w:rFonts w:hint="eastAsia" w:asciiTheme="minorEastAsia" w:hAnsiTheme="minorEastAsia" w:eastAsiaTheme="minorEastAsia" w:cstheme="minorEastAsia"/>
          <w:sz w:val="21"/>
          <w:szCs w:val="21"/>
          <w:lang w:val="en-US" w:eastAsia="zh-CN"/>
        </w:rPr>
        <w:t>贺勇</w:t>
      </w:r>
      <w:r>
        <w:rPr>
          <w:rFonts w:hint="eastAsia" w:asciiTheme="minorEastAsia" w:hAnsiTheme="minorEastAsia" w:cstheme="minorEastAsia"/>
          <w:sz w:val="21"/>
          <w:szCs w:val="21"/>
          <w:lang w:val="en-US" w:eastAsia="zh-CN"/>
        </w:rPr>
        <w:t>同学</w:t>
      </w:r>
      <w:r>
        <w:rPr>
          <w:rFonts w:hint="eastAsia" w:asciiTheme="minorEastAsia" w:hAnsiTheme="minorEastAsia" w:eastAsiaTheme="minorEastAsia" w:cstheme="minorEastAsia"/>
          <w:sz w:val="21"/>
          <w:szCs w:val="21"/>
          <w:lang w:val="en-US" w:eastAsia="zh-CN"/>
        </w:rPr>
        <w:t>，他向大家分享了</w:t>
      </w:r>
      <w:r>
        <w:rPr>
          <w:rFonts w:hint="eastAsia" w:asciiTheme="minorEastAsia" w:hAnsiTheme="minorEastAsia" w:cstheme="minorEastAsia"/>
          <w:sz w:val="21"/>
          <w:szCs w:val="21"/>
          <w:lang w:val="en-US" w:eastAsia="zh-CN"/>
        </w:rPr>
        <w:t>有关</w:t>
      </w:r>
      <w:r>
        <w:rPr>
          <w:rFonts w:hint="eastAsia" w:asciiTheme="minorEastAsia" w:hAnsiTheme="minorEastAsia" w:eastAsiaTheme="minorEastAsia" w:cstheme="minorEastAsia"/>
          <w:sz w:val="21"/>
          <w:szCs w:val="21"/>
          <w:lang w:val="en-US" w:eastAsia="zh-CN"/>
        </w:rPr>
        <w:t>实习的</w:t>
      </w:r>
      <w:r>
        <w:rPr>
          <w:rFonts w:hint="eastAsia" w:asciiTheme="minorEastAsia" w:hAnsiTheme="minorEastAsia" w:cstheme="minorEastAsia"/>
          <w:sz w:val="21"/>
          <w:szCs w:val="21"/>
          <w:lang w:val="en-US" w:eastAsia="zh-CN"/>
        </w:rPr>
        <w:t>注意事项。贺同学结合自身实习经验，对实习时间、实习企业等选择上进行了介绍，他</w:t>
      </w:r>
      <w:r>
        <w:rPr>
          <w:rFonts w:hint="eastAsia" w:asciiTheme="minorEastAsia" w:hAnsiTheme="minorEastAsia" w:eastAsiaTheme="minorEastAsia" w:cstheme="minorEastAsia"/>
          <w:sz w:val="21"/>
          <w:szCs w:val="21"/>
          <w:lang w:val="en-US" w:eastAsia="zh-CN"/>
        </w:rPr>
        <w:t>建议</w:t>
      </w:r>
      <w:r>
        <w:rPr>
          <w:rFonts w:hint="eastAsia" w:asciiTheme="minorEastAsia" w:hAnsiTheme="minorEastAsia" w:cstheme="minorEastAsia"/>
          <w:sz w:val="21"/>
          <w:szCs w:val="21"/>
          <w:lang w:val="en-US" w:eastAsia="zh-CN"/>
        </w:rPr>
        <w:t>同学们在</w:t>
      </w:r>
      <w:r>
        <w:rPr>
          <w:rFonts w:hint="eastAsia" w:asciiTheme="minorEastAsia" w:hAnsiTheme="minorEastAsia" w:eastAsiaTheme="minorEastAsia" w:cstheme="minorEastAsia"/>
          <w:sz w:val="21"/>
          <w:szCs w:val="21"/>
          <w:lang w:val="en-US" w:eastAsia="zh-CN"/>
        </w:rPr>
        <w:t>研二下学期开始实习，推荐大家去找比较重视实习生的企业</w:t>
      </w:r>
      <w:r>
        <w:rPr>
          <w:rFonts w:hint="eastAsia" w:asciiTheme="minorEastAsia" w:hAnsiTheme="minorEastAsia" w:cstheme="minorEastAsia"/>
          <w:sz w:val="21"/>
          <w:szCs w:val="21"/>
          <w:lang w:val="en-US" w:eastAsia="zh-CN"/>
        </w:rPr>
        <w:t>。同时，贺同学讲解了</w:t>
      </w:r>
      <w:r>
        <w:rPr>
          <w:rFonts w:hint="eastAsia" w:asciiTheme="minorEastAsia" w:hAnsiTheme="minorEastAsia" w:eastAsiaTheme="minorEastAsia" w:cstheme="minorEastAsia"/>
          <w:sz w:val="21"/>
          <w:szCs w:val="21"/>
          <w:lang w:val="en-US" w:eastAsia="zh-CN"/>
        </w:rPr>
        <w:t>关于实习生的landing计划</w:t>
      </w:r>
      <w:r>
        <w:rPr>
          <w:rFonts w:hint="eastAsia" w:asciiTheme="minorEastAsia" w:hAnsiTheme="minorEastAsia" w:cstheme="minorEastAsia"/>
          <w:sz w:val="21"/>
          <w:szCs w:val="21"/>
          <w:lang w:val="en-US" w:eastAsia="zh-CN"/>
        </w:rPr>
        <w:t>制作，并为大家提供了许多有助于提升实习能力的小技巧。</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Theme="minorEastAsia" w:hAnsiTheme="minorEastAsia" w:cstheme="minorEastAsia"/>
          <w:sz w:val="21"/>
          <w:szCs w:val="21"/>
          <w:lang w:val="en-US" w:eastAsia="zh-CN"/>
        </w:rPr>
      </w:pPr>
    </w:p>
    <w:p>
      <w:pPr>
        <w:tabs>
          <w:tab w:val="left" w:pos="6977"/>
        </w:tabs>
        <w:bidi w:val="0"/>
        <w:jc w:val="left"/>
        <w:rPr>
          <w:rFonts w:hint="eastAsia" w:cstheme="minorBidi"/>
          <w:kern w:val="2"/>
          <w:sz w:val="21"/>
          <w:szCs w:val="21"/>
          <w:lang w:val="en-US" w:eastAsia="zh-CN" w:bidi="ar-SA"/>
        </w:rPr>
      </w:pPr>
      <w:r>
        <w:rPr>
          <w:rFonts w:hint="eastAsia" w:cstheme="minorBidi"/>
          <w:kern w:val="2"/>
          <w:sz w:val="21"/>
          <w:szCs w:val="21"/>
          <w:lang w:val="en-US" w:eastAsia="zh-CN" w:bidi="ar-SA"/>
        </w:rPr>
        <w:tab/>
      </w:r>
    </w:p>
    <w:p>
      <w:pPr>
        <w:tabs>
          <w:tab w:val="left" w:pos="6977"/>
        </w:tabs>
        <w:bidi w:val="0"/>
        <w:jc w:val="center"/>
        <w:rPr>
          <w:rFonts w:hint="default" w:cstheme="minorBidi"/>
          <w:kern w:val="2"/>
          <w:sz w:val="21"/>
          <w:szCs w:val="21"/>
          <w:lang w:val="en-US" w:eastAsia="zh-CN" w:bidi="ar-SA"/>
        </w:rPr>
      </w:pPr>
      <w:r>
        <w:rPr>
          <w:rFonts w:hint="default" w:cstheme="minorBidi"/>
          <w:kern w:val="2"/>
          <w:sz w:val="21"/>
          <w:szCs w:val="21"/>
          <w:lang w:val="en-US" w:eastAsia="zh-CN" w:bidi="ar-SA"/>
        </w:rPr>
        <w:drawing>
          <wp:inline distT="0" distB="0" distL="114300" distR="114300">
            <wp:extent cx="4989830" cy="3742055"/>
            <wp:effectExtent l="0" t="0" r="1270" b="4445"/>
            <wp:docPr id="6" name="图片 6" descr="微信图片_2019092807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0928074828"/>
                    <pic:cNvPicPr>
                      <a:picLocks noChangeAspect="1"/>
                    </pic:cNvPicPr>
                  </pic:nvPicPr>
                  <pic:blipFill>
                    <a:blip r:embed="rId8"/>
                    <a:stretch>
                      <a:fillRect/>
                    </a:stretch>
                  </pic:blipFill>
                  <pic:spPr>
                    <a:xfrm>
                      <a:off x="0" y="0"/>
                      <a:ext cx="4989830" cy="37420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最后一位上台</w:t>
      </w:r>
      <w:r>
        <w:rPr>
          <w:rFonts w:hint="eastAsia" w:asciiTheme="minorEastAsia" w:hAnsiTheme="minorEastAsia" w:cstheme="minorEastAsia"/>
          <w:sz w:val="21"/>
          <w:szCs w:val="21"/>
          <w:lang w:val="en-US" w:eastAsia="zh-CN"/>
        </w:rPr>
        <w:t>发言</w:t>
      </w:r>
      <w:r>
        <w:rPr>
          <w:rFonts w:hint="eastAsia" w:asciiTheme="minorEastAsia" w:hAnsiTheme="minorEastAsia" w:eastAsiaTheme="minorEastAsia" w:cstheme="minorEastAsia"/>
          <w:sz w:val="21"/>
          <w:szCs w:val="21"/>
          <w:lang w:val="en-US" w:eastAsia="zh-CN"/>
        </w:rPr>
        <w:t>的是2017级组织与人力资源管理</w:t>
      </w:r>
      <w:r>
        <w:rPr>
          <w:rFonts w:hint="eastAsia" w:asciiTheme="minorEastAsia" w:hAnsiTheme="minorEastAsia" w:cstheme="minorEastAsia"/>
          <w:sz w:val="21"/>
          <w:szCs w:val="21"/>
          <w:lang w:val="en-US" w:eastAsia="zh-CN"/>
        </w:rPr>
        <w:t>专业</w:t>
      </w:r>
      <w:r>
        <w:rPr>
          <w:rFonts w:hint="eastAsia" w:asciiTheme="minorEastAsia" w:hAnsiTheme="minorEastAsia" w:eastAsiaTheme="minorEastAsia" w:cstheme="minorEastAsia"/>
          <w:sz w:val="21"/>
          <w:szCs w:val="21"/>
          <w:lang w:val="en-US" w:eastAsia="zh-CN"/>
        </w:rPr>
        <w:t>的何宇</w:t>
      </w:r>
      <w:r>
        <w:rPr>
          <w:rFonts w:hint="eastAsia" w:asciiTheme="minorEastAsia" w:hAnsiTheme="minorEastAsia" w:cstheme="minorEastAsia"/>
          <w:sz w:val="21"/>
          <w:szCs w:val="21"/>
          <w:lang w:val="en-US" w:eastAsia="zh-CN"/>
        </w:rPr>
        <w:t>同学</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他先后收到长江存储科技有限责任公司、武汉虹信通信技术有限公司中建七局第二建筑有限公司的录取通知书，现已签约中建三局总承包公司。何同学</w:t>
      </w:r>
      <w:r>
        <w:rPr>
          <w:rFonts w:hint="eastAsia" w:asciiTheme="minorEastAsia" w:hAnsiTheme="minorEastAsia" w:eastAsiaTheme="minorEastAsia" w:cstheme="minorEastAsia"/>
          <w:sz w:val="21"/>
          <w:szCs w:val="21"/>
          <w:lang w:val="en-US" w:eastAsia="zh-CN"/>
        </w:rPr>
        <w:t>用幽默诙谐的语言向大家分享了自己的求职经历</w:t>
      </w:r>
      <w:r>
        <w:rPr>
          <w:rFonts w:hint="eastAsia" w:asciiTheme="minorEastAsia" w:hAnsiTheme="minorEastAsia" w:cstheme="minorEastAsia"/>
          <w:sz w:val="21"/>
          <w:szCs w:val="21"/>
          <w:lang w:val="en-US" w:eastAsia="zh-CN"/>
        </w:rPr>
        <w:t>，以</w:t>
      </w:r>
      <w:r>
        <w:rPr>
          <w:rFonts w:hint="eastAsia" w:asciiTheme="minorEastAsia" w:hAnsiTheme="minorEastAsia" w:eastAsiaTheme="minorEastAsia" w:cstheme="minorEastAsia"/>
          <w:sz w:val="21"/>
          <w:szCs w:val="21"/>
          <w:lang w:val="en-US" w:eastAsia="zh-CN"/>
        </w:rPr>
        <w:t>自己的个人经历、校内实践、实习经历、项目经历以及所获荣誉向大家</w:t>
      </w:r>
      <w:r>
        <w:rPr>
          <w:rFonts w:hint="eastAsia" w:asciiTheme="minorEastAsia" w:hAnsiTheme="minorEastAsia" w:cstheme="minorEastAsia"/>
          <w:sz w:val="21"/>
          <w:szCs w:val="21"/>
          <w:lang w:val="en-US" w:eastAsia="zh-CN"/>
        </w:rPr>
        <w:t>介绍了</w:t>
      </w:r>
      <w:r>
        <w:rPr>
          <w:rFonts w:hint="eastAsia" w:asciiTheme="minorEastAsia" w:hAnsiTheme="minorEastAsia" w:eastAsiaTheme="minorEastAsia" w:cstheme="minorEastAsia"/>
          <w:sz w:val="21"/>
          <w:szCs w:val="21"/>
          <w:lang w:val="en-US" w:eastAsia="zh-CN"/>
        </w:rPr>
        <w:t>找到</w:t>
      </w:r>
      <w:r>
        <w:rPr>
          <w:rFonts w:hint="eastAsia" w:asciiTheme="minorEastAsia" w:hAnsiTheme="minorEastAsia" w:cstheme="minorEastAsia"/>
          <w:sz w:val="21"/>
          <w:szCs w:val="21"/>
          <w:lang w:val="en-US" w:eastAsia="zh-CN"/>
        </w:rPr>
        <w:t>一个</w:t>
      </w:r>
      <w:r>
        <w:rPr>
          <w:rFonts w:hint="eastAsia" w:asciiTheme="minorEastAsia" w:hAnsiTheme="minorEastAsia" w:eastAsiaTheme="minorEastAsia" w:cstheme="minorEastAsia"/>
          <w:sz w:val="21"/>
          <w:szCs w:val="21"/>
          <w:lang w:val="en-US" w:eastAsia="zh-CN"/>
        </w:rPr>
        <w:t>好工作</w:t>
      </w:r>
      <w:r>
        <w:rPr>
          <w:rFonts w:hint="eastAsia" w:asciiTheme="minorEastAsia" w:hAnsiTheme="minorEastAsia" w:cstheme="minorEastAsia"/>
          <w:sz w:val="21"/>
          <w:szCs w:val="21"/>
          <w:lang w:val="en-US" w:eastAsia="zh-CN"/>
        </w:rPr>
        <w:t>应该具备</w:t>
      </w:r>
      <w:r>
        <w:rPr>
          <w:rFonts w:hint="eastAsia" w:asciiTheme="minorEastAsia" w:hAnsiTheme="minorEastAsia" w:eastAsiaTheme="minorEastAsia" w:cstheme="minorEastAsia"/>
          <w:sz w:val="21"/>
          <w:szCs w:val="21"/>
          <w:lang w:val="en-US" w:eastAsia="zh-CN"/>
        </w:rPr>
        <w:t>的</w:t>
      </w:r>
      <w:r>
        <w:rPr>
          <w:rFonts w:hint="eastAsia" w:asciiTheme="minorEastAsia" w:hAnsiTheme="minorEastAsia" w:cstheme="minorEastAsia"/>
          <w:sz w:val="21"/>
          <w:szCs w:val="21"/>
          <w:lang w:val="en-US" w:eastAsia="zh-CN"/>
        </w:rPr>
        <w:t>前提</w:t>
      </w:r>
      <w:r>
        <w:rPr>
          <w:rFonts w:hint="eastAsia" w:asciiTheme="minorEastAsia" w:hAnsiTheme="minorEastAsia" w:eastAsiaTheme="minorEastAsia" w:cstheme="minorEastAsia"/>
          <w:sz w:val="21"/>
          <w:szCs w:val="21"/>
          <w:lang w:val="en-US" w:eastAsia="zh-CN"/>
        </w:rPr>
        <w:t>条件</w:t>
      </w:r>
      <w:r>
        <w:rPr>
          <w:rFonts w:hint="eastAsia" w:asciiTheme="minorEastAsia" w:hAnsiTheme="minorEastAsia" w:cstheme="minorEastAsia"/>
          <w:sz w:val="21"/>
          <w:szCs w:val="21"/>
          <w:lang w:val="en-US" w:eastAsia="zh-CN"/>
        </w:rPr>
        <w:t>，并提供了</w:t>
      </w:r>
      <w:bookmarkStart w:id="0" w:name="_GoBack"/>
      <w:bookmarkEnd w:id="0"/>
      <w:r>
        <w:rPr>
          <w:rFonts w:hint="eastAsia" w:asciiTheme="minorEastAsia" w:hAnsiTheme="minorEastAsia" w:cstheme="minorEastAsia"/>
          <w:sz w:val="21"/>
          <w:szCs w:val="21"/>
          <w:lang w:val="en-US" w:eastAsia="zh-CN"/>
        </w:rPr>
        <w:t>提高个人工作能力的经验和建议。</w:t>
      </w:r>
    </w:p>
    <w:p>
      <w:pPr>
        <w:tabs>
          <w:tab w:val="left" w:pos="6977"/>
        </w:tabs>
        <w:bidi w:val="0"/>
        <w:jc w:val="center"/>
        <w:rPr>
          <w:rFonts w:hint="default" w:cstheme="minorBidi"/>
          <w:kern w:val="2"/>
          <w:sz w:val="21"/>
          <w:szCs w:val="21"/>
          <w:lang w:val="en-US" w:eastAsia="zh-CN" w:bidi="ar-SA"/>
        </w:rPr>
      </w:pPr>
      <w:r>
        <w:rPr>
          <w:rFonts w:hint="default" w:cstheme="minorBidi"/>
          <w:kern w:val="2"/>
          <w:sz w:val="21"/>
          <w:szCs w:val="21"/>
          <w:lang w:val="en-US" w:eastAsia="zh-CN" w:bidi="ar-SA"/>
        </w:rPr>
        <w:drawing>
          <wp:inline distT="0" distB="0" distL="114300" distR="114300">
            <wp:extent cx="4993005" cy="3254375"/>
            <wp:effectExtent l="0" t="0" r="10795" b="9525"/>
            <wp:docPr id="15" name="图片 15" descr="微信图片_20190928010038"/>
            <wp:cNvGraphicFramePr/>
            <a:graphic xmlns:a="http://schemas.openxmlformats.org/drawingml/2006/main">
              <a:graphicData uri="http://schemas.openxmlformats.org/drawingml/2006/picture">
                <pic:pic xmlns:pic="http://schemas.openxmlformats.org/drawingml/2006/picture">
                  <pic:nvPicPr>
                    <pic:cNvPr id="15" name="图片 15" descr="微信图片_20190928010038"/>
                    <pic:cNvPicPr/>
                  </pic:nvPicPr>
                  <pic:blipFill>
                    <a:blip r:embed="rId9"/>
                    <a:srcRect t="8493"/>
                    <a:stretch>
                      <a:fillRect/>
                    </a:stretch>
                  </pic:blipFill>
                  <pic:spPr>
                    <a:xfrm>
                      <a:off x="0" y="0"/>
                      <a:ext cx="4993005" cy="3254375"/>
                    </a:xfrm>
                    <a:prstGeom prst="rect">
                      <a:avLst/>
                    </a:prstGeom>
                  </pic:spPr>
                </pic:pic>
              </a:graphicData>
            </a:graphic>
          </wp:inline>
        </w:drawing>
      </w:r>
    </w:p>
    <w:p>
      <w:pPr>
        <w:keepNext w:val="0"/>
        <w:keepLines w:val="0"/>
        <w:pageBreakBefore w:val="0"/>
        <w:widowControl w:val="0"/>
        <w:tabs>
          <w:tab w:val="left" w:pos="6977"/>
        </w:tabs>
        <w:kinsoku/>
        <w:wordWrap/>
        <w:overflowPunct/>
        <w:topLinePunct w:val="0"/>
        <w:autoSpaceDE/>
        <w:autoSpaceDN/>
        <w:bidi w:val="0"/>
        <w:adjustRightInd/>
        <w:snapToGrid/>
        <w:spacing w:line="400" w:lineRule="exact"/>
        <w:ind w:firstLine="480" w:firstLineChars="200"/>
        <w:jc w:val="both"/>
        <w:textAlignment w:val="auto"/>
        <w:rPr>
          <w:rFonts w:hint="default" w:cstheme="minorBidi"/>
          <w:kern w:val="2"/>
          <w:sz w:val="21"/>
          <w:szCs w:val="21"/>
          <w:lang w:val="en-US" w:eastAsia="zh-CN" w:bidi="ar-SA"/>
        </w:rPr>
      </w:pPr>
      <w:r>
        <w:rPr>
          <w:rFonts w:hint="eastAsia" w:cstheme="minorBidi"/>
          <w:kern w:val="2"/>
          <w:sz w:val="21"/>
          <w:szCs w:val="21"/>
          <w:lang w:val="en-US" w:eastAsia="zh-CN" w:bidi="ar-SA"/>
        </w:rPr>
        <w:t>本次交流会是学院研究生入学教育系列活动之一，为刚入学的新生解答了有关学习、实习和未来就业方面的一些问题和困惑，激发了全体新生的学术热情，促使新同学准确定位自己，寻找人生目标。</w:t>
      </w:r>
    </w:p>
    <w:p>
      <w:pPr>
        <w:tabs>
          <w:tab w:val="left" w:pos="6977"/>
        </w:tabs>
        <w:bidi w:val="0"/>
        <w:jc w:val="center"/>
        <w:rPr>
          <w:rFonts w:hint="default" w:cstheme="minorBidi"/>
          <w:kern w:val="2"/>
          <w:sz w:val="21"/>
          <w:szCs w:val="21"/>
          <w:lang w:val="en-US" w:eastAsia="zh-CN" w:bidi="ar-SA"/>
        </w:rPr>
      </w:pPr>
    </w:p>
    <w:p>
      <w:pPr>
        <w:tabs>
          <w:tab w:val="left" w:pos="6977"/>
        </w:tabs>
        <w:bidi w:val="0"/>
        <w:jc w:val="center"/>
        <w:rPr>
          <w:rFonts w:hint="default" w:cstheme="minorBidi"/>
          <w:kern w:val="2"/>
          <w:sz w:val="21"/>
          <w:szCs w:val="21"/>
          <w:lang w:val="en-US" w:eastAsia="zh-CN" w:bidi="ar-SA"/>
        </w:rPr>
      </w:pPr>
      <w:r>
        <w:rPr>
          <w:rFonts w:hint="default" w:cstheme="minorBidi"/>
          <w:kern w:val="2"/>
          <w:sz w:val="21"/>
          <w:szCs w:val="21"/>
          <w:lang w:val="en-US" w:eastAsia="zh-CN" w:bidi="ar-SA"/>
        </w:rPr>
        <w:drawing>
          <wp:inline distT="0" distB="0" distL="114300" distR="114300">
            <wp:extent cx="4989830" cy="3742055"/>
            <wp:effectExtent l="0" t="0" r="1270" b="4445"/>
            <wp:docPr id="7" name="图片 7" descr="微信图片_20190928005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9280058361"/>
                    <pic:cNvPicPr>
                      <a:picLocks noChangeAspect="1"/>
                    </pic:cNvPicPr>
                  </pic:nvPicPr>
                  <pic:blipFill>
                    <a:blip r:embed="rId10"/>
                    <a:stretch>
                      <a:fillRect/>
                    </a:stretch>
                  </pic:blipFill>
                  <pic:spPr>
                    <a:xfrm>
                      <a:off x="0" y="0"/>
                      <a:ext cx="4989830" cy="3742055"/>
                    </a:xfrm>
                    <a:prstGeom prst="rect">
                      <a:avLst/>
                    </a:prstGeom>
                  </pic:spPr>
                </pic:pic>
              </a:graphicData>
            </a:graphic>
          </wp:inline>
        </w:drawing>
      </w:r>
    </w:p>
    <w:p>
      <w:pPr>
        <w:tabs>
          <w:tab w:val="left" w:pos="6977"/>
        </w:tabs>
        <w:bidi w:val="0"/>
        <w:jc w:val="center"/>
        <w:rPr>
          <w:rFonts w:hint="default" w:cstheme="minorBidi"/>
          <w:kern w:val="2"/>
          <w:sz w:val="21"/>
          <w:szCs w:val="21"/>
          <w:lang w:val="en-US" w:eastAsia="zh-CN" w:bidi="ar-SA"/>
        </w:rPr>
      </w:pPr>
      <w:r>
        <w:rPr>
          <w:rFonts w:hint="eastAsia" w:cstheme="minorBidi"/>
          <w:kern w:val="2"/>
          <w:sz w:val="21"/>
          <w:szCs w:val="21"/>
          <w:lang w:val="en-US" w:eastAsia="zh-CN" w:bidi="ar-SA"/>
        </w:rPr>
        <w:t>（图片说明：四位受邀主讲人与公管研会工作人员合影）</w:t>
      </w:r>
    </w:p>
    <w:p>
      <w:pPr>
        <w:keepNext w:val="0"/>
        <w:keepLines w:val="0"/>
        <w:pageBreakBefore w:val="0"/>
        <w:widowControl w:val="0"/>
        <w:tabs>
          <w:tab w:val="left" w:pos="6977"/>
        </w:tabs>
        <w:kinsoku/>
        <w:wordWrap/>
        <w:overflowPunct/>
        <w:topLinePunct w:val="0"/>
        <w:autoSpaceDE/>
        <w:autoSpaceDN/>
        <w:bidi w:val="0"/>
        <w:adjustRightInd/>
        <w:snapToGrid/>
        <w:spacing w:line="400" w:lineRule="exact"/>
        <w:ind w:firstLine="480" w:firstLineChars="200"/>
        <w:jc w:val="both"/>
        <w:textAlignment w:val="auto"/>
        <w:rPr>
          <w:rFonts w:hint="default" w:cstheme="minorBidi"/>
          <w:kern w:val="2"/>
          <w:sz w:val="21"/>
          <w:szCs w:val="21"/>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00000000" w:usb1="00000000" w:usb2="00000016" w:usb3="00000000" w:csb0="0004001F" w:csb1="00000000"/>
  </w:font>
  <w:font w:name="Tahoma">
    <w:panose1 w:val="020B0604030504040204"/>
    <w:charset w:val="00"/>
    <w:family w:val="auto"/>
    <w:pitch w:val="default"/>
    <w:sig w:usb0="00000000" w:usb1="00000000" w:usb2="00000029" w:usb3="00000000" w:csb0="200101FF" w:csb1="20280000"/>
  </w:font>
  <w:font w:name="Calibri Light">
    <w:panose1 w:val="020F0302020204030204"/>
    <w:charset w:val="00"/>
    <w:family w:val="auto"/>
    <w:pitch w:val="default"/>
    <w:sig w:usb0="00000000" w:usb1="00000000"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2019-09-29T08:16:00Z</dcterms:created>
  <dc:creator>XH</dc:creator>
  <cp:lastModifiedBy>李楷灿妈咪</cp:lastModifiedBy>
  <dcterms:modified xsi:type="dcterms:W3CDTF">2019-09-30T16:26:20Z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2052-9.1.2</vt:lpwstr>
  </property>
</Properties>
</file>