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ABE3" w14:textId="77777777" w:rsidR="00CC04FA" w:rsidRDefault="00000000">
      <w:pPr>
        <w:spacing w:beforeLines="50" w:before="156" w:afterLines="50" w:after="156"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公共管理学院2026年寒假社会实践评分细则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560"/>
        <w:gridCol w:w="2469"/>
        <w:gridCol w:w="3221"/>
        <w:gridCol w:w="2531"/>
      </w:tblGrid>
      <w:tr w:rsidR="00CC04FA" w14:paraId="05302634" w14:textId="77777777">
        <w:trPr>
          <w:jc w:val="center"/>
        </w:trPr>
        <w:tc>
          <w:tcPr>
            <w:tcW w:w="1560" w:type="dxa"/>
            <w:vAlign w:val="center"/>
          </w:tcPr>
          <w:p w14:paraId="282E1908" w14:textId="77777777" w:rsidR="00CC04FA" w:rsidRDefault="00000000">
            <w:pPr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评分项目</w:t>
            </w:r>
          </w:p>
        </w:tc>
        <w:tc>
          <w:tcPr>
            <w:tcW w:w="5690" w:type="dxa"/>
            <w:gridSpan w:val="2"/>
          </w:tcPr>
          <w:p w14:paraId="0B8306C6" w14:textId="77777777" w:rsidR="00CC04FA" w:rsidRDefault="00000000">
            <w:pPr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评分内容</w:t>
            </w:r>
          </w:p>
        </w:tc>
        <w:tc>
          <w:tcPr>
            <w:tcW w:w="2531" w:type="dxa"/>
            <w:vAlign w:val="center"/>
          </w:tcPr>
          <w:p w14:paraId="3CA79C9E" w14:textId="7BD04321" w:rsidR="00CC04FA" w:rsidRDefault="003A4984">
            <w:pPr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具体分数</w:t>
            </w:r>
          </w:p>
        </w:tc>
      </w:tr>
      <w:tr w:rsidR="00CC04FA" w14:paraId="7627D7CA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23365356" w14:textId="6C77A896" w:rsidR="00CC04FA" w:rsidRDefault="00000000">
            <w:pPr>
              <w:jc w:val="center"/>
              <w:rPr>
                <w:rFonts w:ascii="黑体" w:eastAsia="黑体" w:hAnsi="黑体" w:hint="eastAsia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实地实践（</w:t>
            </w:r>
            <w:r w:rsidR="00BA0FA1">
              <w:rPr>
                <w:rFonts w:ascii="黑体" w:eastAsia="黑体" w:hAnsi="黑体" w:hint="eastAsia"/>
                <w:b/>
                <w:sz w:val="30"/>
                <w:szCs w:val="30"/>
              </w:rPr>
              <w:t>50分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）</w:t>
            </w:r>
          </w:p>
        </w:tc>
      </w:tr>
      <w:tr w:rsidR="00CC04FA" w14:paraId="7F7BADCB" w14:textId="77777777">
        <w:trPr>
          <w:trHeight w:val="93"/>
          <w:jc w:val="center"/>
        </w:trPr>
        <w:tc>
          <w:tcPr>
            <w:tcW w:w="1560" w:type="dxa"/>
            <w:vAlign w:val="center"/>
          </w:tcPr>
          <w:p w14:paraId="718E6082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参加情况</w:t>
            </w:r>
          </w:p>
        </w:tc>
        <w:tc>
          <w:tcPr>
            <w:tcW w:w="5690" w:type="dxa"/>
            <w:gridSpan w:val="2"/>
          </w:tcPr>
          <w:p w14:paraId="7E194C71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全体团队成员参加实地实践调研活动</w:t>
            </w:r>
          </w:p>
          <w:p w14:paraId="2B967693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有实地调研照片、交通票据等证明材料</w:t>
            </w:r>
          </w:p>
          <w:p w14:paraId="464FB20E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3.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若有部分成员线上参加或未参加，酌情扣分</w:t>
            </w:r>
          </w:p>
        </w:tc>
        <w:tc>
          <w:tcPr>
            <w:tcW w:w="2531" w:type="dxa"/>
            <w:vAlign w:val="center"/>
          </w:tcPr>
          <w:p w14:paraId="7A6E95F4" w14:textId="7A8FB10C" w:rsidR="00CC04FA" w:rsidRDefault="00BA0FA1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25分</w:t>
            </w:r>
          </w:p>
        </w:tc>
      </w:tr>
      <w:tr w:rsidR="00CC04FA" w14:paraId="36A54499" w14:textId="77777777">
        <w:trPr>
          <w:trHeight w:val="93"/>
          <w:jc w:val="center"/>
        </w:trPr>
        <w:tc>
          <w:tcPr>
            <w:tcW w:w="1560" w:type="dxa"/>
            <w:vAlign w:val="center"/>
          </w:tcPr>
          <w:p w14:paraId="46C74433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安全对接</w:t>
            </w:r>
          </w:p>
        </w:tc>
        <w:tc>
          <w:tcPr>
            <w:tcW w:w="5690" w:type="dxa"/>
            <w:gridSpan w:val="2"/>
          </w:tcPr>
          <w:p w14:paraId="65903151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实践开展过程中，完成实践总结（不少于8</w:t>
            </w:r>
            <w:r>
              <w:rPr>
                <w:rFonts w:ascii="仿宋_GB2312" w:eastAsia="仿宋_GB2312" w:hAnsi="仿宋"/>
                <w:sz w:val="28"/>
                <w:szCs w:val="28"/>
              </w:rPr>
              <w:t>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字）</w:t>
            </w:r>
          </w:p>
          <w:p w14:paraId="4A0C3F7D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按需购买保险并提交购买截图</w:t>
            </w:r>
          </w:p>
          <w:p w14:paraId="67C0D3A1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.若延时汇报或未进行汇报，酌情扣分</w:t>
            </w:r>
          </w:p>
        </w:tc>
        <w:tc>
          <w:tcPr>
            <w:tcW w:w="2531" w:type="dxa"/>
            <w:vAlign w:val="center"/>
          </w:tcPr>
          <w:p w14:paraId="6B83B435" w14:textId="7D118F2C" w:rsidR="00CC04FA" w:rsidRDefault="00BA0FA1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15分</w:t>
            </w:r>
          </w:p>
        </w:tc>
      </w:tr>
      <w:tr w:rsidR="00CC04FA" w14:paraId="51A1FDE6" w14:textId="77777777">
        <w:trPr>
          <w:trHeight w:val="93"/>
          <w:jc w:val="center"/>
        </w:trPr>
        <w:tc>
          <w:tcPr>
            <w:tcW w:w="1560" w:type="dxa"/>
            <w:vAlign w:val="center"/>
          </w:tcPr>
          <w:p w14:paraId="7D45786C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工作配合</w:t>
            </w:r>
          </w:p>
        </w:tc>
        <w:tc>
          <w:tcPr>
            <w:tcW w:w="5690" w:type="dxa"/>
            <w:gridSpan w:val="2"/>
          </w:tcPr>
          <w:p w14:paraId="7414A531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1.配合院团委工作，及时回复信息，按时提交材料</w:t>
            </w:r>
          </w:p>
          <w:p w14:paraId="2973E4BE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2.实践过程中向组织部社会实践负责人实时报备实践情况</w:t>
            </w:r>
          </w:p>
          <w:p w14:paraId="57123C6A" w14:textId="77777777" w:rsidR="00CC04FA" w:rsidRDefault="00000000">
            <w:pPr>
              <w:spacing w:line="46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3.若不满足，本项酌情扣分</w:t>
            </w:r>
          </w:p>
        </w:tc>
        <w:tc>
          <w:tcPr>
            <w:tcW w:w="2531" w:type="dxa"/>
            <w:vAlign w:val="center"/>
          </w:tcPr>
          <w:p w14:paraId="71A492D6" w14:textId="400EBFF7" w:rsidR="00CC04FA" w:rsidRDefault="00BA0FA1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10分</w:t>
            </w:r>
          </w:p>
        </w:tc>
      </w:tr>
      <w:tr w:rsidR="00CC04FA" w14:paraId="74060977" w14:textId="77777777">
        <w:trPr>
          <w:trHeight w:val="93"/>
          <w:jc w:val="center"/>
        </w:trPr>
        <w:tc>
          <w:tcPr>
            <w:tcW w:w="9781" w:type="dxa"/>
            <w:gridSpan w:val="4"/>
            <w:vAlign w:val="center"/>
          </w:tcPr>
          <w:p w14:paraId="4E963898" w14:textId="03F3D0DA" w:rsidR="00CC04FA" w:rsidRDefault="00000000">
            <w:pPr>
              <w:jc w:val="center"/>
              <w:rPr>
                <w:rFonts w:ascii="仿宋_GB2312" w:hint="eastAsia"/>
                <w:szCs w:val="28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实践宣传（</w:t>
            </w:r>
            <w:r w:rsidR="00023059">
              <w:rPr>
                <w:rFonts w:ascii="黑体" w:eastAsia="黑体" w:hAnsi="黑体" w:hint="eastAsia"/>
                <w:b/>
                <w:sz w:val="30"/>
                <w:szCs w:val="30"/>
              </w:rPr>
              <w:t>50分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）</w:t>
            </w:r>
          </w:p>
        </w:tc>
      </w:tr>
      <w:tr w:rsidR="00CC04FA" w14:paraId="06423886" w14:textId="77777777">
        <w:trPr>
          <w:trHeight w:val="1218"/>
          <w:jc w:val="center"/>
        </w:trPr>
        <w:tc>
          <w:tcPr>
            <w:tcW w:w="9781" w:type="dxa"/>
            <w:gridSpan w:val="4"/>
          </w:tcPr>
          <w:p w14:paraId="26A609CD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说明：</w:t>
            </w:r>
          </w:p>
          <w:p w14:paraId="4AD2C2C8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1.实践宣传分数满分为50分，占中期考核分数50%的比重；评分方法为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加分制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，若超出50分，以50分计算。</w:t>
            </w:r>
          </w:p>
          <w:p w14:paraId="62EB24A4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2.每支实践队伍需要完成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基本投稿要求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14:paraId="6C234E05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a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各团队需向“中南大青春公管”微信公众号进行至少1篇投稿；</w:t>
            </w:r>
          </w:p>
          <w:p w14:paraId="3ADC5D6F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b.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各团队需向团中央社会实践线上活动（寒假以“中青校园</w:t>
            </w:r>
            <w:r>
              <w:rPr>
                <w:rFonts w:ascii="仿宋_GB2312" w:eastAsia="仿宋_GB2312" w:hAnsi="仿宋"/>
                <w:sz w:val="28"/>
                <w:szCs w:val="28"/>
              </w:rPr>
              <w:t>APP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”投稿为主）进行至少1篇投稿（此项可由其他国家级或省级投稿代替，取最高分，不重复加分）</w:t>
            </w:r>
          </w:p>
          <w:p w14:paraId="12874D2C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两项各计10分；若两项有任意一项没有完成，则实践宣传分数为</w:t>
            </w: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0分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。</w:t>
            </w:r>
          </w:p>
          <w:p w14:paraId="34922F9B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3.实践队伍向“中南大青春公管”微信公众号进行的投稿按中期考核时已发布的稿件计数。若实践队伍向团中央社会实践线上活动进行的投稿中期考核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时正在审核中或暂时未发布，且能证明已经进行过投稿，酌情给分。在结项时成功发布的，按已发布的稿件计分。</w:t>
            </w:r>
          </w:p>
          <w:p w14:paraId="6BA854A4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4.鼓励各实践队伍创新宣传方式，在b站、微信视频号、抖音等视频平台进行有质量地投稿；视频投稿分数每篇1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分，最高计2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分（一稿多投以一篇分数计入，下同）。</w:t>
            </w:r>
          </w:p>
          <w:p w14:paraId="33C4189B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5.“中青校园APP”投稿，若发表成功，判定级别为国家级稿。</w:t>
            </w:r>
          </w:p>
          <w:p w14:paraId="04F0C40F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6.个人平台指团队朋友圈、QQ空间、微博平台以及大学生网报等以个人名义发布的网络平台，宣传稿件需包括文字和图片</w:t>
            </w:r>
            <w:r>
              <w:rPr>
                <w:rFonts w:ascii="仿宋_GB2312" w:eastAsia="仿宋_GB2312" w:hAnsi="仿宋"/>
                <w:sz w:val="28"/>
                <w:szCs w:val="28"/>
              </w:rPr>
              <w:t>;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个人平台稿件最高计10分。</w:t>
            </w:r>
          </w:p>
          <w:p w14:paraId="239E2D72" w14:textId="77777777" w:rsidR="00CC04FA" w:rsidRDefault="00000000">
            <w:pPr>
              <w:spacing w:line="460" w:lineRule="exact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7.为保证稿件质量，考核时将针对稿件质量进行筛选评分，对于发布至多平台的同一或内容相似度过高的稿件，仅按加分最高一篇计算。</w:t>
            </w:r>
          </w:p>
        </w:tc>
      </w:tr>
      <w:tr w:rsidR="00CC04FA" w14:paraId="22E4A24A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357F1272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国家级平台/中青网</w:t>
            </w:r>
          </w:p>
        </w:tc>
        <w:tc>
          <w:tcPr>
            <w:tcW w:w="5752" w:type="dxa"/>
            <w:gridSpan w:val="2"/>
            <w:vAlign w:val="center"/>
          </w:tcPr>
          <w:p w14:paraId="66F367DE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每篇20分</w:t>
            </w:r>
          </w:p>
        </w:tc>
      </w:tr>
      <w:tr w:rsidR="00CC04FA" w14:paraId="01C04629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3832C747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省级平台</w:t>
            </w:r>
          </w:p>
        </w:tc>
        <w:tc>
          <w:tcPr>
            <w:tcW w:w="5752" w:type="dxa"/>
            <w:gridSpan w:val="2"/>
            <w:vAlign w:val="center"/>
          </w:tcPr>
          <w:p w14:paraId="0F13B2D5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每篇15分</w:t>
            </w:r>
          </w:p>
        </w:tc>
      </w:tr>
      <w:tr w:rsidR="00CC04FA" w14:paraId="719F8F94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48504FE3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市区级平台/校级平台</w:t>
            </w:r>
          </w:p>
        </w:tc>
        <w:tc>
          <w:tcPr>
            <w:tcW w:w="5752" w:type="dxa"/>
            <w:gridSpan w:val="2"/>
            <w:vAlign w:val="center"/>
          </w:tcPr>
          <w:p w14:paraId="4C158BC3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每篇10分</w:t>
            </w:r>
          </w:p>
        </w:tc>
      </w:tr>
      <w:tr w:rsidR="00CC04FA" w14:paraId="1631FE11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11541582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院级平台</w:t>
            </w:r>
          </w:p>
        </w:tc>
        <w:tc>
          <w:tcPr>
            <w:tcW w:w="5752" w:type="dxa"/>
            <w:gridSpan w:val="2"/>
            <w:vAlign w:val="center"/>
          </w:tcPr>
          <w:p w14:paraId="61C9CFB3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每篇5分</w:t>
            </w:r>
          </w:p>
        </w:tc>
      </w:tr>
      <w:tr w:rsidR="00CC04FA" w14:paraId="59284CA6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16EC8534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视频投稿</w:t>
            </w:r>
          </w:p>
        </w:tc>
        <w:tc>
          <w:tcPr>
            <w:tcW w:w="5752" w:type="dxa"/>
            <w:gridSpan w:val="2"/>
            <w:vAlign w:val="center"/>
          </w:tcPr>
          <w:p w14:paraId="0ABEEA1F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每篇10分</w:t>
            </w:r>
          </w:p>
        </w:tc>
      </w:tr>
      <w:tr w:rsidR="00CC04FA" w14:paraId="5496C33F" w14:textId="77777777">
        <w:trPr>
          <w:trHeight w:val="1218"/>
          <w:jc w:val="center"/>
        </w:trPr>
        <w:tc>
          <w:tcPr>
            <w:tcW w:w="4029" w:type="dxa"/>
            <w:gridSpan w:val="2"/>
            <w:vAlign w:val="center"/>
          </w:tcPr>
          <w:p w14:paraId="7A116EA4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个人平台</w:t>
            </w:r>
          </w:p>
        </w:tc>
        <w:tc>
          <w:tcPr>
            <w:tcW w:w="5752" w:type="dxa"/>
            <w:gridSpan w:val="2"/>
            <w:vAlign w:val="center"/>
          </w:tcPr>
          <w:p w14:paraId="09CE90D4" w14:textId="77777777" w:rsidR="00CC04FA" w:rsidRDefault="00000000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每篇3-5分</w:t>
            </w:r>
          </w:p>
        </w:tc>
      </w:tr>
    </w:tbl>
    <w:p w14:paraId="36CD2480" w14:textId="77777777" w:rsidR="00CC04FA" w:rsidRDefault="00CC04FA">
      <w:pPr>
        <w:rPr>
          <w:rFonts w:hint="eastAsia"/>
        </w:rPr>
      </w:pPr>
    </w:p>
    <w:sectPr w:rsidR="00CC0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2136" w14:textId="77777777" w:rsidR="00296B54" w:rsidRDefault="00296B54" w:rsidP="00BA0FA1">
      <w:pPr>
        <w:rPr>
          <w:rFonts w:hint="eastAsia"/>
        </w:rPr>
      </w:pPr>
      <w:r>
        <w:separator/>
      </w:r>
    </w:p>
  </w:endnote>
  <w:endnote w:type="continuationSeparator" w:id="0">
    <w:p w14:paraId="0524D451" w14:textId="77777777" w:rsidR="00296B54" w:rsidRDefault="00296B54" w:rsidP="00BA0F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3BD6" w14:textId="77777777" w:rsidR="00296B54" w:rsidRDefault="00296B54" w:rsidP="00BA0FA1">
      <w:pPr>
        <w:rPr>
          <w:rFonts w:hint="eastAsia"/>
        </w:rPr>
      </w:pPr>
      <w:r>
        <w:separator/>
      </w:r>
    </w:p>
  </w:footnote>
  <w:footnote w:type="continuationSeparator" w:id="0">
    <w:p w14:paraId="42535C75" w14:textId="77777777" w:rsidR="00296B54" w:rsidRDefault="00296B54" w:rsidP="00BA0F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E9"/>
    <w:rsid w:val="00023059"/>
    <w:rsid w:val="001E5EAF"/>
    <w:rsid w:val="00296B54"/>
    <w:rsid w:val="002A4072"/>
    <w:rsid w:val="002E064B"/>
    <w:rsid w:val="00313262"/>
    <w:rsid w:val="00377845"/>
    <w:rsid w:val="003A1385"/>
    <w:rsid w:val="003A4984"/>
    <w:rsid w:val="00467885"/>
    <w:rsid w:val="004A48FF"/>
    <w:rsid w:val="004C334E"/>
    <w:rsid w:val="00560E19"/>
    <w:rsid w:val="005B6775"/>
    <w:rsid w:val="0063161C"/>
    <w:rsid w:val="006A3216"/>
    <w:rsid w:val="007C4A48"/>
    <w:rsid w:val="00951AAF"/>
    <w:rsid w:val="009558DB"/>
    <w:rsid w:val="009A5C38"/>
    <w:rsid w:val="00A556FB"/>
    <w:rsid w:val="00A84A23"/>
    <w:rsid w:val="00B02455"/>
    <w:rsid w:val="00B25B49"/>
    <w:rsid w:val="00B672E9"/>
    <w:rsid w:val="00BA0FA1"/>
    <w:rsid w:val="00BC444F"/>
    <w:rsid w:val="00BD03EC"/>
    <w:rsid w:val="00CC04FA"/>
    <w:rsid w:val="00D02F4F"/>
    <w:rsid w:val="00D3498C"/>
    <w:rsid w:val="00D45799"/>
    <w:rsid w:val="00D45F76"/>
    <w:rsid w:val="00D8022B"/>
    <w:rsid w:val="00D965F0"/>
    <w:rsid w:val="00D9665D"/>
    <w:rsid w:val="00DF2774"/>
    <w:rsid w:val="00E00449"/>
    <w:rsid w:val="00E30972"/>
    <w:rsid w:val="00E347BD"/>
    <w:rsid w:val="00E80989"/>
    <w:rsid w:val="00EB4052"/>
    <w:rsid w:val="00F66E50"/>
    <w:rsid w:val="00FF54DF"/>
    <w:rsid w:val="2FC0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CEA2"/>
  <w15:docId w15:val="{1806507B-39C0-4354-81E7-6DEFD536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EvanZhang</dc:creator>
  <cp:lastModifiedBy>楚瑜 张</cp:lastModifiedBy>
  <cp:revision>4</cp:revision>
  <dcterms:created xsi:type="dcterms:W3CDTF">2026-02-02T08:00:00Z</dcterms:created>
  <dcterms:modified xsi:type="dcterms:W3CDTF">2026-02-02T08:11:00Z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eyJoZGlkIjoiODUwNWY1ZjAxNWU5NjU5NmExYzdmYzhmZDQxZjY0ODIiLCJ1c2VySWQiOiIxNjE3MzkwMTIxIn0=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4EF2643A92654DEF909815D24A0D9D10_13</vt:lpwstr>
  </property>
</Properties>
</file>